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7FB" w:rsidRPr="009C2BB3" w:rsidRDefault="002117FB" w:rsidP="009C2BB3">
      <w:pPr>
        <w:jc w:val="center"/>
        <w:rPr>
          <w:b/>
        </w:rPr>
      </w:pPr>
      <w:r w:rsidRPr="009C2BB3">
        <w:rPr>
          <w:b/>
        </w:rPr>
        <w:t>ADATKEZELÉSI TÁJÉKOZTATÓ</w:t>
      </w:r>
    </w:p>
    <w:p w:rsidR="002117FB" w:rsidRDefault="002117FB" w:rsidP="002117FB"/>
    <w:p w:rsidR="002117FB" w:rsidRPr="00995A65" w:rsidRDefault="009C2159" w:rsidP="009C2BB3">
      <w:pPr>
        <w:jc w:val="center"/>
        <w:rPr>
          <w:b/>
        </w:rPr>
      </w:pPr>
      <w:r w:rsidRPr="00995A65">
        <w:rPr>
          <w:b/>
        </w:rPr>
        <w:t>A Fejér Várm</w:t>
      </w:r>
      <w:r w:rsidR="002117FB" w:rsidRPr="00995A65">
        <w:rPr>
          <w:b/>
        </w:rPr>
        <w:t xml:space="preserve">egyei Katasztrófavédelmi Igazgatóság </w:t>
      </w:r>
      <w:r w:rsidR="002117FB" w:rsidRPr="00317085">
        <w:rPr>
          <w:b/>
        </w:rPr>
        <w:t xml:space="preserve">tűzvédelmi hatósági, </w:t>
      </w:r>
      <w:r w:rsidR="00B97EBB">
        <w:rPr>
          <w:b/>
        </w:rPr>
        <w:t>tűzoltási és műszaki mentési</w:t>
      </w:r>
      <w:r w:rsidR="002117FB" w:rsidRPr="00995A65">
        <w:rPr>
          <w:b/>
        </w:rPr>
        <w:t xml:space="preserve"> feladatainak ellátásához</w:t>
      </w:r>
    </w:p>
    <w:p w:rsidR="002117FB" w:rsidRDefault="002117FB" w:rsidP="002117FB"/>
    <w:p w:rsidR="004870C3" w:rsidRPr="0008451D" w:rsidRDefault="004870C3" w:rsidP="004870C3">
      <w:pPr>
        <w:tabs>
          <w:tab w:val="left" w:pos="993"/>
        </w:tabs>
        <w:rPr>
          <w:rFonts w:eastAsia="BatangChe"/>
        </w:rPr>
      </w:pPr>
      <w:r w:rsidRPr="0008451D">
        <w:t>Az</w:t>
      </w:r>
      <w:r w:rsidRPr="0008451D">
        <w:rPr>
          <w:b/>
          <w:bCs/>
        </w:rPr>
        <w:t xml:space="preserve"> </w:t>
      </w:r>
      <w:r w:rsidRPr="0008451D">
        <w:t xml:space="preserve">Európai Parlament és a Tanács (EU) 2016/679 rendeletének (a továbbiakban </w:t>
      </w:r>
      <w:r w:rsidRPr="00707D27">
        <w:rPr>
          <w:bCs/>
        </w:rPr>
        <w:t>GDPR</w:t>
      </w:r>
      <w:r w:rsidRPr="0008451D">
        <w:t>) 12. cikk (1) bekezdésében foglaltaknak való megfelelés érdekében</w:t>
      </w:r>
      <w:r w:rsidRPr="0008451D">
        <w:rPr>
          <w:rFonts w:eastAsia="BatangChe"/>
        </w:rPr>
        <w:t xml:space="preserve"> az érintetteknek részére az alábbi előzetes tájékoztatást nyújtjuk:</w:t>
      </w:r>
    </w:p>
    <w:p w:rsidR="004870C3" w:rsidRPr="0008451D" w:rsidRDefault="004870C3" w:rsidP="004870C3">
      <w:pPr>
        <w:tabs>
          <w:tab w:val="left" w:pos="993"/>
        </w:tabs>
        <w:rPr>
          <w:rFonts w:eastAsia="BatangChe"/>
          <w:b/>
        </w:rPr>
      </w:pPr>
    </w:p>
    <w:p w:rsidR="004870C3" w:rsidRPr="0008451D" w:rsidRDefault="004870C3" w:rsidP="004870C3">
      <w:pPr>
        <w:tabs>
          <w:tab w:val="left" w:pos="993"/>
        </w:tabs>
        <w:rPr>
          <w:rFonts w:eastAsia="BatangChe"/>
          <w:b/>
        </w:rPr>
      </w:pPr>
      <w:r w:rsidRPr="0008451D">
        <w:rPr>
          <w:rFonts w:eastAsia="BatangChe"/>
          <w:b/>
        </w:rPr>
        <w:t xml:space="preserve">A tájékoztatóban szereplő fogalmak alatt a </w:t>
      </w:r>
      <w:proofErr w:type="spellStart"/>
      <w:r w:rsidRPr="0008451D">
        <w:rPr>
          <w:rFonts w:eastAsia="BatangChe"/>
          <w:b/>
        </w:rPr>
        <w:t>GDPR-ban</w:t>
      </w:r>
      <w:proofErr w:type="spellEnd"/>
      <w:r w:rsidRPr="0008451D">
        <w:rPr>
          <w:rFonts w:eastAsia="BatangChe"/>
          <w:b/>
        </w:rPr>
        <w:t xml:space="preserve"> meghatározottakat kell érteni. </w:t>
      </w:r>
    </w:p>
    <w:p w:rsidR="004870C3" w:rsidRDefault="004870C3" w:rsidP="002117FB"/>
    <w:p w:rsidR="00776E81" w:rsidRDefault="00776E81" w:rsidP="002117FB"/>
    <w:sdt>
      <w:sdtPr>
        <w:rPr>
          <w:rFonts w:ascii="Times New Roman" w:eastAsiaTheme="minorHAnsi" w:hAnsi="Times New Roman" w:cs="Times New Roman"/>
          <w:color w:val="auto"/>
          <w:sz w:val="24"/>
          <w:szCs w:val="24"/>
          <w:lang w:eastAsia="en-US"/>
        </w:rPr>
        <w:id w:val="-1939517699"/>
        <w:docPartObj>
          <w:docPartGallery w:val="Table of Contents"/>
          <w:docPartUnique/>
        </w:docPartObj>
      </w:sdtPr>
      <w:sdtEndPr>
        <w:rPr>
          <w:b/>
          <w:bCs/>
        </w:rPr>
      </w:sdtEndPr>
      <w:sdtContent>
        <w:p w:rsidR="00776E81" w:rsidRDefault="00776E81" w:rsidP="00776E81">
          <w:pPr>
            <w:pStyle w:val="Tartalomjegyzkcmsora"/>
            <w:jc w:val="center"/>
          </w:pPr>
          <w:r>
            <w:t>Tartalom</w:t>
          </w:r>
        </w:p>
        <w:p w:rsidR="00776E81" w:rsidRPr="0008451D" w:rsidRDefault="00776E81" w:rsidP="00776E81">
          <w:pPr>
            <w:tabs>
              <w:tab w:val="left" w:pos="993"/>
            </w:tabs>
            <w:jc w:val="center"/>
            <w:rPr>
              <w:rFonts w:eastAsia="BatangChe"/>
              <w:bCs/>
            </w:rPr>
          </w:pPr>
          <w:r w:rsidRPr="0008451D">
            <w:rPr>
              <w:rFonts w:eastAsia="BatangChe"/>
              <w:bCs/>
            </w:rPr>
            <w:t xml:space="preserve">(a </w:t>
          </w:r>
          <w:proofErr w:type="spellStart"/>
          <w:r w:rsidRPr="0008451D">
            <w:rPr>
              <w:rFonts w:eastAsia="BatangChe"/>
              <w:bCs/>
            </w:rPr>
            <w:t>ctrl</w:t>
          </w:r>
          <w:proofErr w:type="spellEnd"/>
          <w:r w:rsidRPr="0008451D">
            <w:rPr>
              <w:rFonts w:eastAsia="BatangChe"/>
              <w:bCs/>
            </w:rPr>
            <w:t xml:space="preserve"> gomb lenyomásával a kívánt részre kattintva az adott rész jelenik meg)</w:t>
          </w:r>
        </w:p>
        <w:p w:rsidR="00776E81" w:rsidRPr="004870C3" w:rsidRDefault="00776E81" w:rsidP="00776E81">
          <w:pPr>
            <w:rPr>
              <w:lang w:eastAsia="hu-HU"/>
            </w:rPr>
          </w:pPr>
        </w:p>
        <w:p w:rsidR="00776E81" w:rsidRPr="00707D27" w:rsidRDefault="00776E81" w:rsidP="00776E81">
          <w:pPr>
            <w:pStyle w:val="TJ1"/>
          </w:pPr>
          <w:r>
            <w:rPr>
              <w:b/>
              <w:bCs/>
            </w:rPr>
            <w:fldChar w:fldCharType="begin"/>
          </w:r>
          <w:r>
            <w:rPr>
              <w:b/>
              <w:bCs/>
            </w:rPr>
            <w:instrText xml:space="preserve"> TOC \o "1-3" \h \z \u </w:instrText>
          </w:r>
          <w:r>
            <w:rPr>
              <w:b/>
              <w:bCs/>
            </w:rPr>
            <w:fldChar w:fldCharType="separate"/>
          </w:r>
          <w:hyperlink w:anchor="_Toc143855165" w:history="1">
            <w:r w:rsidRPr="00707D27">
              <w:rPr>
                <w:rStyle w:val="Hiperhivatkozs"/>
              </w:rPr>
              <w:t>I.</w:t>
            </w:r>
            <w:r w:rsidRPr="00707D27">
              <w:tab/>
            </w:r>
            <w:r w:rsidRPr="00707D27">
              <w:rPr>
                <w:rStyle w:val="Hiperhivatkozs"/>
              </w:rPr>
              <w:t>Az adatkezelő megnevezése:</w:t>
            </w:r>
            <w:r w:rsidRPr="00707D27">
              <w:rPr>
                <w:webHidden/>
              </w:rPr>
              <w:tab/>
            </w:r>
            <w:r w:rsidRPr="00707D27">
              <w:rPr>
                <w:webHidden/>
              </w:rPr>
              <w:fldChar w:fldCharType="begin"/>
            </w:r>
            <w:r w:rsidRPr="00707D27">
              <w:rPr>
                <w:webHidden/>
              </w:rPr>
              <w:instrText xml:space="preserve"> PAGEREF _Toc143855165 \h </w:instrText>
            </w:r>
            <w:r w:rsidRPr="00707D27">
              <w:rPr>
                <w:webHidden/>
              </w:rPr>
            </w:r>
            <w:r w:rsidRPr="00707D27">
              <w:rPr>
                <w:webHidden/>
              </w:rPr>
              <w:fldChar w:fldCharType="separate"/>
            </w:r>
            <w:r>
              <w:rPr>
                <w:webHidden/>
              </w:rPr>
              <w:t>2</w:t>
            </w:r>
            <w:r w:rsidRPr="00707D27">
              <w:rPr>
                <w:webHidden/>
              </w:rPr>
              <w:fldChar w:fldCharType="end"/>
            </w:r>
          </w:hyperlink>
        </w:p>
        <w:p w:rsidR="00776E81" w:rsidRPr="00707D27" w:rsidRDefault="006D66AC" w:rsidP="00776E81">
          <w:pPr>
            <w:pStyle w:val="TJ1"/>
          </w:pPr>
          <w:hyperlink w:anchor="_Toc143855166" w:history="1">
            <w:r w:rsidR="00776E81" w:rsidRPr="00707D27">
              <w:rPr>
                <w:rStyle w:val="Hiperhivatkozs"/>
              </w:rPr>
              <w:t>II.</w:t>
            </w:r>
            <w:r w:rsidR="00776E81" w:rsidRPr="00707D27">
              <w:tab/>
            </w:r>
            <w:r w:rsidR="00776E81" w:rsidRPr="00707D27">
              <w:rPr>
                <w:rStyle w:val="Hiperhivatkozs"/>
              </w:rPr>
              <w:t>Egyes adatkezelések</w:t>
            </w:r>
            <w:r w:rsidR="00776E81" w:rsidRPr="00707D27">
              <w:rPr>
                <w:webHidden/>
              </w:rPr>
              <w:tab/>
            </w:r>
            <w:r w:rsidR="00776E81" w:rsidRPr="00707D27">
              <w:rPr>
                <w:webHidden/>
              </w:rPr>
              <w:fldChar w:fldCharType="begin"/>
            </w:r>
            <w:r w:rsidR="00776E81" w:rsidRPr="00707D27">
              <w:rPr>
                <w:webHidden/>
              </w:rPr>
              <w:instrText xml:space="preserve"> PAGEREF _Toc143855166 \h </w:instrText>
            </w:r>
            <w:r w:rsidR="00776E81" w:rsidRPr="00707D27">
              <w:rPr>
                <w:webHidden/>
              </w:rPr>
            </w:r>
            <w:r w:rsidR="00776E81" w:rsidRPr="00707D27">
              <w:rPr>
                <w:webHidden/>
              </w:rPr>
              <w:fldChar w:fldCharType="separate"/>
            </w:r>
            <w:r w:rsidR="00776E81">
              <w:rPr>
                <w:webHidden/>
              </w:rPr>
              <w:t>3</w:t>
            </w:r>
            <w:r w:rsidR="00776E81" w:rsidRPr="00707D27">
              <w:rPr>
                <w:webHidden/>
              </w:rPr>
              <w:fldChar w:fldCharType="end"/>
            </w:r>
          </w:hyperlink>
        </w:p>
        <w:p w:rsidR="00776E81" w:rsidRDefault="006D66AC" w:rsidP="00776E81">
          <w:pPr>
            <w:pStyle w:val="TJ1"/>
          </w:pPr>
          <w:hyperlink w:anchor="_Toc143855167" w:history="1">
            <w:r w:rsidR="00776E81" w:rsidRPr="00BF777A">
              <w:rPr>
                <w:rStyle w:val="Hiperhivatkozs"/>
              </w:rPr>
              <w:t>1.</w:t>
            </w:r>
            <w:r w:rsidR="00776E81">
              <w:tab/>
            </w:r>
            <w:r w:rsidR="00776E81" w:rsidRPr="00BF777A">
              <w:rPr>
                <w:rStyle w:val="Hiperhivatkozs"/>
              </w:rPr>
              <w:t>Tűzvédelmi hatósági tevékenységgel kapcsolatos adatkezelés</w:t>
            </w:r>
            <w:r w:rsidR="00776E81">
              <w:rPr>
                <w:webHidden/>
              </w:rPr>
              <w:tab/>
            </w:r>
            <w:r w:rsidR="00776E81">
              <w:rPr>
                <w:webHidden/>
              </w:rPr>
              <w:fldChar w:fldCharType="begin"/>
            </w:r>
            <w:r w:rsidR="00776E81">
              <w:rPr>
                <w:webHidden/>
              </w:rPr>
              <w:instrText xml:space="preserve"> PAGEREF _Toc143855167 \h </w:instrText>
            </w:r>
            <w:r w:rsidR="00776E81">
              <w:rPr>
                <w:webHidden/>
              </w:rPr>
            </w:r>
            <w:r w:rsidR="00776E81">
              <w:rPr>
                <w:webHidden/>
              </w:rPr>
              <w:fldChar w:fldCharType="separate"/>
            </w:r>
            <w:r w:rsidR="00776E81">
              <w:rPr>
                <w:webHidden/>
              </w:rPr>
              <w:t>3</w:t>
            </w:r>
            <w:r w:rsidR="00776E81">
              <w:rPr>
                <w:webHidden/>
              </w:rPr>
              <w:fldChar w:fldCharType="end"/>
            </w:r>
          </w:hyperlink>
        </w:p>
        <w:p w:rsidR="00776E81" w:rsidRDefault="006D66AC" w:rsidP="00776E81">
          <w:pPr>
            <w:pStyle w:val="TJ1"/>
          </w:pPr>
          <w:hyperlink w:anchor="_Toc143855174" w:history="1">
            <w:r w:rsidR="00776E81" w:rsidRPr="00BF777A">
              <w:rPr>
                <w:rStyle w:val="Hiperhivatkozs"/>
              </w:rPr>
              <w:t>2.</w:t>
            </w:r>
            <w:r w:rsidR="00776E81">
              <w:tab/>
            </w:r>
            <w:r w:rsidR="00776E81" w:rsidRPr="00BF777A">
              <w:rPr>
                <w:rStyle w:val="Hiperhivatkozs"/>
              </w:rPr>
              <w:t>Nyilvántartás a hatósági felhívásokról, illetve a hatósági felhívás nem alkalmazhatóságáról</w:t>
            </w:r>
            <w:r w:rsidR="00776E81">
              <w:rPr>
                <w:webHidden/>
              </w:rPr>
              <w:tab/>
            </w:r>
            <w:r w:rsidR="00776E81">
              <w:rPr>
                <w:webHidden/>
              </w:rPr>
              <w:fldChar w:fldCharType="begin"/>
            </w:r>
            <w:r w:rsidR="00776E81">
              <w:rPr>
                <w:webHidden/>
              </w:rPr>
              <w:instrText xml:space="preserve"> PAGEREF _Toc143855174 \h </w:instrText>
            </w:r>
            <w:r w:rsidR="00776E81">
              <w:rPr>
                <w:webHidden/>
              </w:rPr>
            </w:r>
            <w:r w:rsidR="00776E81">
              <w:rPr>
                <w:webHidden/>
              </w:rPr>
              <w:fldChar w:fldCharType="separate"/>
            </w:r>
            <w:r w:rsidR="00776E81">
              <w:rPr>
                <w:webHidden/>
              </w:rPr>
              <w:t>4</w:t>
            </w:r>
            <w:r w:rsidR="00776E81">
              <w:rPr>
                <w:webHidden/>
              </w:rPr>
              <w:fldChar w:fldCharType="end"/>
            </w:r>
          </w:hyperlink>
        </w:p>
        <w:p w:rsidR="00776E81" w:rsidRDefault="006D66AC" w:rsidP="00776E81">
          <w:pPr>
            <w:pStyle w:val="TJ1"/>
          </w:pPr>
          <w:hyperlink w:anchor="_Toc143855178" w:history="1">
            <w:r w:rsidR="00776E81" w:rsidRPr="00BF777A">
              <w:rPr>
                <w:rStyle w:val="Hiperhivatkozs"/>
              </w:rPr>
              <w:t>3.</w:t>
            </w:r>
            <w:r w:rsidR="00776E81">
              <w:tab/>
            </w:r>
            <w:r w:rsidR="00776E81" w:rsidRPr="00BF777A">
              <w:rPr>
                <w:rStyle w:val="Hiperhivatkozs"/>
              </w:rPr>
              <w:t>Bírságok nyilvántartása</w:t>
            </w:r>
            <w:r w:rsidR="00776E81">
              <w:rPr>
                <w:webHidden/>
              </w:rPr>
              <w:tab/>
            </w:r>
            <w:r w:rsidR="00776E81">
              <w:rPr>
                <w:webHidden/>
              </w:rPr>
              <w:fldChar w:fldCharType="begin"/>
            </w:r>
            <w:r w:rsidR="00776E81">
              <w:rPr>
                <w:webHidden/>
              </w:rPr>
              <w:instrText xml:space="preserve"> PAGEREF _Toc143855178 \h </w:instrText>
            </w:r>
            <w:r w:rsidR="00776E81">
              <w:rPr>
                <w:webHidden/>
              </w:rPr>
            </w:r>
            <w:r w:rsidR="00776E81">
              <w:rPr>
                <w:webHidden/>
              </w:rPr>
              <w:fldChar w:fldCharType="separate"/>
            </w:r>
            <w:r w:rsidR="00776E81">
              <w:rPr>
                <w:webHidden/>
              </w:rPr>
              <w:t>5</w:t>
            </w:r>
            <w:r w:rsidR="00776E81">
              <w:rPr>
                <w:webHidden/>
              </w:rPr>
              <w:fldChar w:fldCharType="end"/>
            </w:r>
          </w:hyperlink>
        </w:p>
        <w:p w:rsidR="00776E81" w:rsidRDefault="006D66AC" w:rsidP="00776E81">
          <w:pPr>
            <w:pStyle w:val="TJ1"/>
          </w:pPr>
          <w:hyperlink w:anchor="_Toc143855185" w:history="1">
            <w:r w:rsidR="00776E81" w:rsidRPr="00BF777A">
              <w:rPr>
                <w:rStyle w:val="Hiperhivatkozs"/>
              </w:rPr>
              <w:t>4.</w:t>
            </w:r>
            <w:r w:rsidR="00776E81">
              <w:tab/>
            </w:r>
            <w:r w:rsidR="00776E81" w:rsidRPr="00BF777A">
              <w:rPr>
                <w:rStyle w:val="Hiperhivatkozs"/>
              </w:rPr>
              <w:t>Tűzoltásra, műszaki mentésre okot adó esemény bejelentőire vonatkozó adatok kezelése</w:t>
            </w:r>
            <w:r w:rsidR="00776E81">
              <w:rPr>
                <w:webHidden/>
              </w:rPr>
              <w:tab/>
            </w:r>
            <w:r w:rsidR="00776E81">
              <w:rPr>
                <w:webHidden/>
              </w:rPr>
              <w:fldChar w:fldCharType="begin"/>
            </w:r>
            <w:r w:rsidR="00776E81">
              <w:rPr>
                <w:webHidden/>
              </w:rPr>
              <w:instrText xml:space="preserve"> PAGEREF _Toc143855185 \h </w:instrText>
            </w:r>
            <w:r w:rsidR="00776E81">
              <w:rPr>
                <w:webHidden/>
              </w:rPr>
            </w:r>
            <w:r w:rsidR="00776E81">
              <w:rPr>
                <w:webHidden/>
              </w:rPr>
              <w:fldChar w:fldCharType="separate"/>
            </w:r>
            <w:r w:rsidR="00776E81">
              <w:rPr>
                <w:webHidden/>
              </w:rPr>
              <w:t>7</w:t>
            </w:r>
            <w:r w:rsidR="00776E81">
              <w:rPr>
                <w:webHidden/>
              </w:rPr>
              <w:fldChar w:fldCharType="end"/>
            </w:r>
          </w:hyperlink>
        </w:p>
        <w:p w:rsidR="00776E81" w:rsidRDefault="006D66AC" w:rsidP="00776E81">
          <w:pPr>
            <w:pStyle w:val="TJ1"/>
          </w:pPr>
          <w:hyperlink w:anchor="_Toc143855192" w:history="1">
            <w:r w:rsidR="00776E81" w:rsidRPr="00BF777A">
              <w:rPr>
                <w:rStyle w:val="Hiperhivatkozs"/>
              </w:rPr>
              <w:t>5.</w:t>
            </w:r>
            <w:r w:rsidR="00776E81">
              <w:tab/>
            </w:r>
            <w:r w:rsidR="00776E81" w:rsidRPr="00BF777A">
              <w:rPr>
                <w:rStyle w:val="Hiperhivatkozs"/>
              </w:rPr>
              <w:t>Tűzoltási, műszaki mentési esemény helyszínén tartózkodókra vonatkozó adatok</w:t>
            </w:r>
            <w:r w:rsidR="00776E81">
              <w:rPr>
                <w:webHidden/>
              </w:rPr>
              <w:tab/>
            </w:r>
            <w:r w:rsidR="00776E81">
              <w:rPr>
                <w:webHidden/>
              </w:rPr>
              <w:fldChar w:fldCharType="begin"/>
            </w:r>
            <w:r w:rsidR="00776E81">
              <w:rPr>
                <w:webHidden/>
              </w:rPr>
              <w:instrText xml:space="preserve"> PAGEREF _Toc143855192 \h </w:instrText>
            </w:r>
            <w:r w:rsidR="00776E81">
              <w:rPr>
                <w:webHidden/>
              </w:rPr>
            </w:r>
            <w:r w:rsidR="00776E81">
              <w:rPr>
                <w:webHidden/>
              </w:rPr>
              <w:fldChar w:fldCharType="separate"/>
            </w:r>
            <w:r w:rsidR="00776E81">
              <w:rPr>
                <w:webHidden/>
              </w:rPr>
              <w:t>8</w:t>
            </w:r>
            <w:r w:rsidR="00776E81">
              <w:rPr>
                <w:webHidden/>
              </w:rPr>
              <w:fldChar w:fldCharType="end"/>
            </w:r>
          </w:hyperlink>
        </w:p>
        <w:p w:rsidR="00776E81" w:rsidRDefault="006D66AC" w:rsidP="00776E81">
          <w:pPr>
            <w:pStyle w:val="TJ1"/>
          </w:pPr>
          <w:hyperlink w:anchor="_Toc143855199" w:history="1">
            <w:r w:rsidR="00776E81" w:rsidRPr="00BF777A">
              <w:rPr>
                <w:rStyle w:val="Hiperhivatkozs"/>
              </w:rPr>
              <w:t>6.</w:t>
            </w:r>
            <w:r w:rsidR="00776E81">
              <w:tab/>
            </w:r>
            <w:r w:rsidR="00776E81" w:rsidRPr="00BF777A">
              <w:rPr>
                <w:rStyle w:val="Hiperhivatkozs"/>
              </w:rPr>
              <w:t>Tűzoltó készülék karbantartását végző szolgáltatók nyilvántartása</w:t>
            </w:r>
            <w:r w:rsidR="00776E81">
              <w:rPr>
                <w:webHidden/>
              </w:rPr>
              <w:tab/>
            </w:r>
            <w:r w:rsidR="00776E81">
              <w:rPr>
                <w:webHidden/>
              </w:rPr>
              <w:fldChar w:fldCharType="begin"/>
            </w:r>
            <w:r w:rsidR="00776E81">
              <w:rPr>
                <w:webHidden/>
              </w:rPr>
              <w:instrText xml:space="preserve"> PAGEREF _Toc143855199 \h </w:instrText>
            </w:r>
            <w:r w:rsidR="00776E81">
              <w:rPr>
                <w:webHidden/>
              </w:rPr>
            </w:r>
            <w:r w:rsidR="00776E81">
              <w:rPr>
                <w:webHidden/>
              </w:rPr>
              <w:fldChar w:fldCharType="separate"/>
            </w:r>
            <w:r w:rsidR="00776E81">
              <w:rPr>
                <w:webHidden/>
              </w:rPr>
              <w:t>9</w:t>
            </w:r>
            <w:r w:rsidR="00776E81">
              <w:rPr>
                <w:webHidden/>
              </w:rPr>
              <w:fldChar w:fldCharType="end"/>
            </w:r>
          </w:hyperlink>
          <w:bookmarkStart w:id="0" w:name="_GoBack"/>
          <w:bookmarkEnd w:id="0"/>
        </w:p>
        <w:p w:rsidR="00776E81" w:rsidRDefault="006D66AC" w:rsidP="00776E81">
          <w:pPr>
            <w:pStyle w:val="TJ1"/>
          </w:pPr>
          <w:hyperlink w:anchor="_Toc143855205" w:history="1">
            <w:r w:rsidR="00776E81" w:rsidRPr="00BF777A">
              <w:rPr>
                <w:rStyle w:val="Hiperhivatkozs"/>
              </w:rPr>
              <w:t>7.</w:t>
            </w:r>
            <w:r w:rsidR="00776E81">
              <w:tab/>
            </w:r>
            <w:r w:rsidR="00776E81" w:rsidRPr="00BF777A">
              <w:rPr>
                <w:rStyle w:val="Hiperhivatkozs"/>
              </w:rPr>
              <w:t>Készenlétben tartott tűzvédelmi technika felülvizsgálatával, javításával összefüggő tevékenységet végző szolgáltatók nyilvántartása</w:t>
            </w:r>
            <w:r w:rsidR="00776E81">
              <w:rPr>
                <w:webHidden/>
              </w:rPr>
              <w:tab/>
            </w:r>
            <w:r w:rsidR="00776E81">
              <w:rPr>
                <w:webHidden/>
              </w:rPr>
              <w:fldChar w:fldCharType="begin"/>
            </w:r>
            <w:r w:rsidR="00776E81">
              <w:rPr>
                <w:webHidden/>
              </w:rPr>
              <w:instrText xml:space="preserve"> PAGEREF _Toc143855205 \h </w:instrText>
            </w:r>
            <w:r w:rsidR="00776E81">
              <w:rPr>
                <w:webHidden/>
              </w:rPr>
            </w:r>
            <w:r w:rsidR="00776E81">
              <w:rPr>
                <w:webHidden/>
              </w:rPr>
              <w:fldChar w:fldCharType="separate"/>
            </w:r>
            <w:r w:rsidR="00776E81">
              <w:rPr>
                <w:webHidden/>
              </w:rPr>
              <w:t>10</w:t>
            </w:r>
            <w:r w:rsidR="00776E81">
              <w:rPr>
                <w:webHidden/>
              </w:rPr>
              <w:fldChar w:fldCharType="end"/>
            </w:r>
          </w:hyperlink>
        </w:p>
        <w:p w:rsidR="00776E81" w:rsidRDefault="006D66AC" w:rsidP="00776E81">
          <w:pPr>
            <w:pStyle w:val="TJ1"/>
          </w:pPr>
          <w:hyperlink w:anchor="_Toc143855212" w:history="1">
            <w:r w:rsidR="00776E81" w:rsidRPr="00BF777A">
              <w:rPr>
                <w:rStyle w:val="Hiperhivatkozs"/>
              </w:rPr>
              <w:t>8.</w:t>
            </w:r>
            <w:r w:rsidR="00776E81">
              <w:tab/>
            </w:r>
            <w:r w:rsidR="00776E81" w:rsidRPr="00BF777A">
              <w:rPr>
                <w:rStyle w:val="Hiperhivatkozs"/>
              </w:rPr>
              <w:t>Tűzvédelmi szakvizsgával összefüggő oktatásszervezést végzők nyilvántartása</w:t>
            </w:r>
            <w:r w:rsidR="00776E81">
              <w:rPr>
                <w:webHidden/>
              </w:rPr>
              <w:tab/>
            </w:r>
            <w:r w:rsidR="00776E81">
              <w:rPr>
                <w:webHidden/>
              </w:rPr>
              <w:fldChar w:fldCharType="begin"/>
            </w:r>
            <w:r w:rsidR="00776E81">
              <w:rPr>
                <w:webHidden/>
              </w:rPr>
              <w:instrText xml:space="preserve"> PAGEREF _Toc143855212 \h </w:instrText>
            </w:r>
            <w:r w:rsidR="00776E81">
              <w:rPr>
                <w:webHidden/>
              </w:rPr>
            </w:r>
            <w:r w:rsidR="00776E81">
              <w:rPr>
                <w:webHidden/>
              </w:rPr>
              <w:fldChar w:fldCharType="separate"/>
            </w:r>
            <w:r w:rsidR="00776E81">
              <w:rPr>
                <w:webHidden/>
              </w:rPr>
              <w:t>12</w:t>
            </w:r>
            <w:r w:rsidR="00776E81">
              <w:rPr>
                <w:webHidden/>
              </w:rPr>
              <w:fldChar w:fldCharType="end"/>
            </w:r>
          </w:hyperlink>
        </w:p>
        <w:p w:rsidR="00776E81" w:rsidRDefault="006D66AC" w:rsidP="00776E81">
          <w:pPr>
            <w:pStyle w:val="TJ1"/>
          </w:pPr>
          <w:hyperlink w:anchor="_Toc143855217" w:history="1">
            <w:r w:rsidR="00776E81" w:rsidRPr="00BF777A">
              <w:rPr>
                <w:rStyle w:val="Hiperhivatkozs"/>
              </w:rPr>
              <w:t>9.</w:t>
            </w:r>
            <w:r w:rsidR="00776E81">
              <w:tab/>
            </w:r>
            <w:r w:rsidR="00776E81" w:rsidRPr="00BF777A">
              <w:rPr>
                <w:rStyle w:val="Hiperhivatkozs"/>
              </w:rPr>
              <w:t>Tűzvédelmi szakvizsgáztatást végzők nyilvántartása</w:t>
            </w:r>
            <w:r w:rsidR="00776E81">
              <w:rPr>
                <w:webHidden/>
              </w:rPr>
              <w:tab/>
            </w:r>
            <w:r w:rsidR="00776E81">
              <w:rPr>
                <w:webHidden/>
              </w:rPr>
              <w:fldChar w:fldCharType="begin"/>
            </w:r>
            <w:r w:rsidR="00776E81">
              <w:rPr>
                <w:webHidden/>
              </w:rPr>
              <w:instrText xml:space="preserve"> PAGEREF _Toc143855217 \h </w:instrText>
            </w:r>
            <w:r w:rsidR="00776E81">
              <w:rPr>
                <w:webHidden/>
              </w:rPr>
            </w:r>
            <w:r w:rsidR="00776E81">
              <w:rPr>
                <w:webHidden/>
              </w:rPr>
              <w:fldChar w:fldCharType="separate"/>
            </w:r>
            <w:r w:rsidR="00776E81">
              <w:rPr>
                <w:webHidden/>
              </w:rPr>
              <w:t>14</w:t>
            </w:r>
            <w:r w:rsidR="00776E81">
              <w:rPr>
                <w:webHidden/>
              </w:rPr>
              <w:fldChar w:fldCharType="end"/>
            </w:r>
          </w:hyperlink>
        </w:p>
        <w:p w:rsidR="00776E81" w:rsidRDefault="006D66AC" w:rsidP="00776E81">
          <w:pPr>
            <w:pStyle w:val="TJ1"/>
          </w:pPr>
          <w:hyperlink w:anchor="_Toc143855224" w:history="1">
            <w:r w:rsidR="00776E81" w:rsidRPr="00BF777A">
              <w:rPr>
                <w:rStyle w:val="Hiperhivatkozs"/>
              </w:rPr>
              <w:t>10.</w:t>
            </w:r>
            <w:r w:rsidR="00776E81">
              <w:tab/>
            </w:r>
            <w:r w:rsidR="00776E81" w:rsidRPr="00BF777A">
              <w:rPr>
                <w:rStyle w:val="Hiperhivatkozs"/>
              </w:rPr>
              <w:t>Érvénytelen és visszavont tűzvédelmi szakvizsga bizonyítványok közzététele</w:t>
            </w:r>
            <w:r w:rsidR="00776E81">
              <w:rPr>
                <w:webHidden/>
              </w:rPr>
              <w:tab/>
            </w:r>
            <w:r w:rsidR="00776E81">
              <w:rPr>
                <w:webHidden/>
              </w:rPr>
              <w:fldChar w:fldCharType="begin"/>
            </w:r>
            <w:r w:rsidR="00776E81">
              <w:rPr>
                <w:webHidden/>
              </w:rPr>
              <w:instrText xml:space="preserve"> PAGEREF _Toc143855224 \h </w:instrText>
            </w:r>
            <w:r w:rsidR="00776E81">
              <w:rPr>
                <w:webHidden/>
              </w:rPr>
            </w:r>
            <w:r w:rsidR="00776E81">
              <w:rPr>
                <w:webHidden/>
              </w:rPr>
              <w:fldChar w:fldCharType="separate"/>
            </w:r>
            <w:r w:rsidR="00776E81">
              <w:rPr>
                <w:webHidden/>
              </w:rPr>
              <w:t>16</w:t>
            </w:r>
            <w:r w:rsidR="00776E81">
              <w:rPr>
                <w:webHidden/>
              </w:rPr>
              <w:fldChar w:fldCharType="end"/>
            </w:r>
          </w:hyperlink>
        </w:p>
        <w:p w:rsidR="00776E81" w:rsidRDefault="006D66AC" w:rsidP="00776E81">
          <w:pPr>
            <w:pStyle w:val="TJ1"/>
          </w:pPr>
          <w:hyperlink w:anchor="_Toc143855231" w:history="1">
            <w:r w:rsidR="00776E81" w:rsidRPr="00BF777A">
              <w:rPr>
                <w:rStyle w:val="Hiperhivatkozs"/>
              </w:rPr>
              <w:t>11.</w:t>
            </w:r>
            <w:r w:rsidR="00776E81">
              <w:tab/>
            </w:r>
            <w:r w:rsidR="00776E81" w:rsidRPr="00BF777A">
              <w:rPr>
                <w:rStyle w:val="Hiperhivatkozs"/>
              </w:rPr>
              <w:t>Hatósági felügyelet, tevékenységtől eltiltott szolgáltatók</w:t>
            </w:r>
            <w:r w:rsidR="00776E81">
              <w:rPr>
                <w:webHidden/>
              </w:rPr>
              <w:tab/>
            </w:r>
            <w:r w:rsidR="00776E81">
              <w:rPr>
                <w:webHidden/>
              </w:rPr>
              <w:fldChar w:fldCharType="begin"/>
            </w:r>
            <w:r w:rsidR="00776E81">
              <w:rPr>
                <w:webHidden/>
              </w:rPr>
              <w:instrText xml:space="preserve"> PAGEREF _Toc143855231 \h </w:instrText>
            </w:r>
            <w:r w:rsidR="00776E81">
              <w:rPr>
                <w:webHidden/>
              </w:rPr>
            </w:r>
            <w:r w:rsidR="00776E81">
              <w:rPr>
                <w:webHidden/>
              </w:rPr>
              <w:fldChar w:fldCharType="separate"/>
            </w:r>
            <w:r w:rsidR="00776E81">
              <w:rPr>
                <w:webHidden/>
              </w:rPr>
              <w:t>17</w:t>
            </w:r>
            <w:r w:rsidR="00776E81">
              <w:rPr>
                <w:webHidden/>
              </w:rPr>
              <w:fldChar w:fldCharType="end"/>
            </w:r>
          </w:hyperlink>
        </w:p>
        <w:p w:rsidR="00776E81" w:rsidRDefault="006D66AC" w:rsidP="00776E81">
          <w:pPr>
            <w:pStyle w:val="TJ1"/>
          </w:pPr>
          <w:hyperlink w:anchor="_Toc143855234" w:history="1">
            <w:r w:rsidR="00776E81" w:rsidRPr="00BF777A">
              <w:rPr>
                <w:rStyle w:val="Hiperhivatkozs"/>
              </w:rPr>
              <w:t>12.</w:t>
            </w:r>
            <w:r w:rsidR="00776E81">
              <w:tab/>
            </w:r>
            <w:r w:rsidR="00776E81" w:rsidRPr="00BF777A">
              <w:rPr>
                <w:rStyle w:val="Hiperhivatkozs"/>
              </w:rPr>
              <w:t>Kéményseprő-ipari szolgáltatók - nyilvántartás a Fejér VMKI illetékességi területén székhellyel rendelkező kéményseprő-ipari szolgáltatókról</w:t>
            </w:r>
            <w:r w:rsidR="00776E81">
              <w:rPr>
                <w:webHidden/>
              </w:rPr>
              <w:tab/>
            </w:r>
            <w:r w:rsidR="00776E81">
              <w:rPr>
                <w:webHidden/>
              </w:rPr>
              <w:fldChar w:fldCharType="begin"/>
            </w:r>
            <w:r w:rsidR="00776E81">
              <w:rPr>
                <w:webHidden/>
              </w:rPr>
              <w:instrText xml:space="preserve"> PAGEREF _Toc143855234 \h </w:instrText>
            </w:r>
            <w:r w:rsidR="00776E81">
              <w:rPr>
                <w:webHidden/>
              </w:rPr>
            </w:r>
            <w:r w:rsidR="00776E81">
              <w:rPr>
                <w:webHidden/>
              </w:rPr>
              <w:fldChar w:fldCharType="separate"/>
            </w:r>
            <w:r w:rsidR="00776E81">
              <w:rPr>
                <w:webHidden/>
              </w:rPr>
              <w:t>18</w:t>
            </w:r>
            <w:r w:rsidR="00776E81">
              <w:rPr>
                <w:webHidden/>
              </w:rPr>
              <w:fldChar w:fldCharType="end"/>
            </w:r>
          </w:hyperlink>
        </w:p>
        <w:p w:rsidR="00776E81" w:rsidRDefault="006D66AC" w:rsidP="00776E81">
          <w:pPr>
            <w:pStyle w:val="TJ1"/>
          </w:pPr>
          <w:hyperlink w:anchor="_Toc143855240" w:history="1">
            <w:r w:rsidR="00776E81" w:rsidRPr="00BF777A">
              <w:rPr>
                <w:rStyle w:val="Hiperhivatkozs"/>
              </w:rPr>
              <w:t>13.</w:t>
            </w:r>
            <w:r w:rsidR="00776E81">
              <w:tab/>
            </w:r>
            <w:r w:rsidR="00776E81" w:rsidRPr="00BF777A">
              <w:rPr>
                <w:rStyle w:val="Hiperhivatkozs"/>
              </w:rPr>
              <w:t>Szolgáltatási tevékenységtől jogerősen eltiltott kéményseprő-ipari szolgáltatók</w:t>
            </w:r>
            <w:r w:rsidR="00776E81">
              <w:rPr>
                <w:webHidden/>
              </w:rPr>
              <w:tab/>
            </w:r>
            <w:r w:rsidR="00776E81">
              <w:rPr>
                <w:webHidden/>
              </w:rPr>
              <w:fldChar w:fldCharType="begin"/>
            </w:r>
            <w:r w:rsidR="00776E81">
              <w:rPr>
                <w:webHidden/>
              </w:rPr>
              <w:instrText xml:space="preserve"> PAGEREF _Toc143855240 \h </w:instrText>
            </w:r>
            <w:r w:rsidR="00776E81">
              <w:rPr>
                <w:webHidden/>
              </w:rPr>
            </w:r>
            <w:r w:rsidR="00776E81">
              <w:rPr>
                <w:webHidden/>
              </w:rPr>
              <w:fldChar w:fldCharType="separate"/>
            </w:r>
            <w:r w:rsidR="00776E81">
              <w:rPr>
                <w:webHidden/>
              </w:rPr>
              <w:t>19</w:t>
            </w:r>
            <w:r w:rsidR="00776E81">
              <w:rPr>
                <w:webHidden/>
              </w:rPr>
              <w:fldChar w:fldCharType="end"/>
            </w:r>
          </w:hyperlink>
        </w:p>
        <w:p w:rsidR="00776E81" w:rsidRDefault="006D66AC" w:rsidP="00776E81">
          <w:pPr>
            <w:pStyle w:val="TJ1"/>
          </w:pPr>
          <w:hyperlink w:anchor="_Toc143855247" w:history="1">
            <w:r w:rsidR="00776E81" w:rsidRPr="00BF777A">
              <w:rPr>
                <w:rStyle w:val="Hiperhivatkozs"/>
              </w:rPr>
              <w:t>14.</w:t>
            </w:r>
            <w:r w:rsidR="00776E81">
              <w:tab/>
            </w:r>
            <w:r w:rsidR="00776E81" w:rsidRPr="00BF777A">
              <w:rPr>
                <w:rStyle w:val="Hiperhivatkozs"/>
              </w:rPr>
              <w:t>Veszélyes áruk közúti szállításának hatósági ellenőrzése során történő adatok kezelése</w:t>
            </w:r>
            <w:r w:rsidR="00776E81">
              <w:rPr>
                <w:webHidden/>
              </w:rPr>
              <w:tab/>
            </w:r>
            <w:r w:rsidR="00776E81">
              <w:rPr>
                <w:webHidden/>
              </w:rPr>
              <w:fldChar w:fldCharType="begin"/>
            </w:r>
            <w:r w:rsidR="00776E81">
              <w:rPr>
                <w:webHidden/>
              </w:rPr>
              <w:instrText xml:space="preserve"> PAGEREF _Toc143855247 \h </w:instrText>
            </w:r>
            <w:r w:rsidR="00776E81">
              <w:rPr>
                <w:webHidden/>
              </w:rPr>
            </w:r>
            <w:r w:rsidR="00776E81">
              <w:rPr>
                <w:webHidden/>
              </w:rPr>
              <w:fldChar w:fldCharType="separate"/>
            </w:r>
            <w:r w:rsidR="00776E81">
              <w:rPr>
                <w:webHidden/>
              </w:rPr>
              <w:t>21</w:t>
            </w:r>
            <w:r w:rsidR="00776E81">
              <w:rPr>
                <w:webHidden/>
              </w:rPr>
              <w:fldChar w:fldCharType="end"/>
            </w:r>
          </w:hyperlink>
        </w:p>
        <w:p w:rsidR="00776E81" w:rsidRDefault="006D66AC" w:rsidP="00776E81">
          <w:pPr>
            <w:pStyle w:val="TJ1"/>
          </w:pPr>
          <w:hyperlink w:anchor="_Toc143855254" w:history="1">
            <w:r w:rsidR="00776E81" w:rsidRPr="00BF777A">
              <w:rPr>
                <w:rStyle w:val="Hiperhivatkozs"/>
              </w:rPr>
              <w:t>15.</w:t>
            </w:r>
            <w:r w:rsidR="00776E81">
              <w:tab/>
            </w:r>
            <w:r w:rsidR="00776E81" w:rsidRPr="00BF777A">
              <w:rPr>
                <w:rStyle w:val="Hiperhivatkozs"/>
              </w:rPr>
              <w:t>Veszélyes áruk légi szállításának hatósági ellenőrzése során történő adatok kezelése</w:t>
            </w:r>
            <w:r w:rsidR="00776E81">
              <w:rPr>
                <w:webHidden/>
              </w:rPr>
              <w:tab/>
            </w:r>
            <w:r w:rsidR="00776E81">
              <w:rPr>
                <w:webHidden/>
              </w:rPr>
              <w:fldChar w:fldCharType="begin"/>
            </w:r>
            <w:r w:rsidR="00776E81">
              <w:rPr>
                <w:webHidden/>
              </w:rPr>
              <w:instrText xml:space="preserve"> PAGEREF _Toc143855254 \h </w:instrText>
            </w:r>
            <w:r w:rsidR="00776E81">
              <w:rPr>
                <w:webHidden/>
              </w:rPr>
            </w:r>
            <w:r w:rsidR="00776E81">
              <w:rPr>
                <w:webHidden/>
              </w:rPr>
              <w:fldChar w:fldCharType="separate"/>
            </w:r>
            <w:r w:rsidR="00776E81">
              <w:rPr>
                <w:webHidden/>
              </w:rPr>
              <w:t>22</w:t>
            </w:r>
            <w:r w:rsidR="00776E81">
              <w:rPr>
                <w:webHidden/>
              </w:rPr>
              <w:fldChar w:fldCharType="end"/>
            </w:r>
          </w:hyperlink>
        </w:p>
        <w:p w:rsidR="00776E81" w:rsidRDefault="006D66AC" w:rsidP="00776E81">
          <w:pPr>
            <w:pStyle w:val="TJ1"/>
          </w:pPr>
          <w:hyperlink w:anchor="_Toc143855261" w:history="1">
            <w:r w:rsidR="00776E81" w:rsidRPr="00BF777A">
              <w:rPr>
                <w:rStyle w:val="Hiperhivatkozs"/>
              </w:rPr>
              <w:t>16.</w:t>
            </w:r>
            <w:r w:rsidR="00776E81">
              <w:tab/>
            </w:r>
            <w:r w:rsidR="00776E81" w:rsidRPr="00BF777A">
              <w:rPr>
                <w:rStyle w:val="Hiperhivatkozs"/>
              </w:rPr>
              <w:t>Veszélyes áruk vasúti és belvízi szállításának hatósági ellenőrzése során történő adatok kezelése</w:t>
            </w:r>
            <w:r w:rsidR="00776E81">
              <w:rPr>
                <w:webHidden/>
              </w:rPr>
              <w:tab/>
            </w:r>
            <w:r w:rsidR="00776E81">
              <w:rPr>
                <w:webHidden/>
              </w:rPr>
              <w:fldChar w:fldCharType="begin"/>
            </w:r>
            <w:r w:rsidR="00776E81">
              <w:rPr>
                <w:webHidden/>
              </w:rPr>
              <w:instrText xml:space="preserve"> PAGEREF _Toc143855261 \h </w:instrText>
            </w:r>
            <w:r w:rsidR="00776E81">
              <w:rPr>
                <w:webHidden/>
              </w:rPr>
            </w:r>
            <w:r w:rsidR="00776E81">
              <w:rPr>
                <w:webHidden/>
              </w:rPr>
              <w:fldChar w:fldCharType="separate"/>
            </w:r>
            <w:r w:rsidR="00776E81">
              <w:rPr>
                <w:webHidden/>
              </w:rPr>
              <w:t>23</w:t>
            </w:r>
            <w:r w:rsidR="00776E81">
              <w:rPr>
                <w:webHidden/>
              </w:rPr>
              <w:fldChar w:fldCharType="end"/>
            </w:r>
          </w:hyperlink>
        </w:p>
        <w:p w:rsidR="00776E81" w:rsidRDefault="006D66AC" w:rsidP="00776E81">
          <w:pPr>
            <w:pStyle w:val="TJ1"/>
          </w:pPr>
          <w:hyperlink w:anchor="_Toc143855274" w:history="1">
            <w:r w:rsidR="00776E81" w:rsidRPr="00BF777A">
              <w:rPr>
                <w:rStyle w:val="Hiperhivatkozs"/>
              </w:rPr>
              <w:t>17.</w:t>
            </w:r>
            <w:r w:rsidR="00776E81">
              <w:tab/>
            </w:r>
            <w:r w:rsidR="00776E81" w:rsidRPr="00BF777A">
              <w:rPr>
                <w:rStyle w:val="Hiperhivatkozs"/>
              </w:rPr>
              <w:t>Veszélyes anyagokkal foglalkozó üzemek hatósági felügyeletével kapcsolatos adatkezelés</w:t>
            </w:r>
            <w:r w:rsidR="00776E81">
              <w:rPr>
                <w:webHidden/>
              </w:rPr>
              <w:tab/>
            </w:r>
            <w:r w:rsidR="00776E81">
              <w:rPr>
                <w:webHidden/>
              </w:rPr>
              <w:fldChar w:fldCharType="begin"/>
            </w:r>
            <w:r w:rsidR="00776E81">
              <w:rPr>
                <w:webHidden/>
              </w:rPr>
              <w:instrText xml:space="preserve"> PAGEREF _Toc143855274 \h </w:instrText>
            </w:r>
            <w:r w:rsidR="00776E81">
              <w:rPr>
                <w:webHidden/>
              </w:rPr>
            </w:r>
            <w:r w:rsidR="00776E81">
              <w:rPr>
                <w:webHidden/>
              </w:rPr>
              <w:fldChar w:fldCharType="separate"/>
            </w:r>
            <w:r w:rsidR="00776E81">
              <w:rPr>
                <w:webHidden/>
              </w:rPr>
              <w:t>26</w:t>
            </w:r>
            <w:r w:rsidR="00776E81">
              <w:rPr>
                <w:webHidden/>
              </w:rPr>
              <w:fldChar w:fldCharType="end"/>
            </w:r>
          </w:hyperlink>
        </w:p>
        <w:p w:rsidR="00776E81" w:rsidRDefault="006D66AC" w:rsidP="00776E81">
          <w:pPr>
            <w:pStyle w:val="TJ1"/>
          </w:pPr>
          <w:hyperlink w:anchor="_Toc143855281" w:history="1">
            <w:r w:rsidR="00776E81" w:rsidRPr="00BF777A">
              <w:rPr>
                <w:rStyle w:val="Hiperhivatkozs"/>
              </w:rPr>
              <w:t>18.</w:t>
            </w:r>
            <w:r w:rsidR="00776E81">
              <w:tab/>
            </w:r>
            <w:r w:rsidR="00776E81" w:rsidRPr="00BF777A">
              <w:rPr>
                <w:rStyle w:val="Hiperhivatkozs"/>
              </w:rPr>
              <w:t>Ipar-felügyeleti adatbázis (Iparbiztonsági Információs Rendszer)</w:t>
            </w:r>
            <w:r w:rsidR="00776E81">
              <w:rPr>
                <w:webHidden/>
              </w:rPr>
              <w:tab/>
            </w:r>
            <w:r w:rsidR="00776E81">
              <w:rPr>
                <w:webHidden/>
              </w:rPr>
              <w:fldChar w:fldCharType="begin"/>
            </w:r>
            <w:r w:rsidR="00776E81">
              <w:rPr>
                <w:webHidden/>
              </w:rPr>
              <w:instrText xml:space="preserve"> PAGEREF _Toc143855281 \h </w:instrText>
            </w:r>
            <w:r w:rsidR="00776E81">
              <w:rPr>
                <w:webHidden/>
              </w:rPr>
            </w:r>
            <w:r w:rsidR="00776E81">
              <w:rPr>
                <w:webHidden/>
              </w:rPr>
              <w:fldChar w:fldCharType="separate"/>
            </w:r>
            <w:r w:rsidR="00776E81">
              <w:rPr>
                <w:webHidden/>
              </w:rPr>
              <w:t>27</w:t>
            </w:r>
            <w:r w:rsidR="00776E81">
              <w:rPr>
                <w:webHidden/>
              </w:rPr>
              <w:fldChar w:fldCharType="end"/>
            </w:r>
          </w:hyperlink>
        </w:p>
        <w:p w:rsidR="00776E81" w:rsidRDefault="006D66AC" w:rsidP="00776E81">
          <w:pPr>
            <w:pStyle w:val="TJ1"/>
          </w:pPr>
          <w:hyperlink w:anchor="_Toc143855288" w:history="1">
            <w:r w:rsidR="00776E81" w:rsidRPr="00BF777A">
              <w:rPr>
                <w:rStyle w:val="Hiperhivatkozs"/>
              </w:rPr>
              <w:t>III.</w:t>
            </w:r>
            <w:r w:rsidR="00776E81">
              <w:tab/>
            </w:r>
            <w:r w:rsidR="00776E81" w:rsidRPr="00BF777A">
              <w:rPr>
                <w:rStyle w:val="Hiperhivatkozs"/>
              </w:rPr>
              <w:t>Milyen jogok illetik meg az érintettet a fenti adatkezelések kapcsán?</w:t>
            </w:r>
            <w:r w:rsidR="00776E81">
              <w:rPr>
                <w:webHidden/>
              </w:rPr>
              <w:tab/>
            </w:r>
            <w:r w:rsidR="00776E81">
              <w:rPr>
                <w:webHidden/>
              </w:rPr>
              <w:fldChar w:fldCharType="begin"/>
            </w:r>
            <w:r w:rsidR="00776E81">
              <w:rPr>
                <w:webHidden/>
              </w:rPr>
              <w:instrText xml:space="preserve"> PAGEREF _Toc143855288 \h </w:instrText>
            </w:r>
            <w:r w:rsidR="00776E81">
              <w:rPr>
                <w:webHidden/>
              </w:rPr>
            </w:r>
            <w:r w:rsidR="00776E81">
              <w:rPr>
                <w:webHidden/>
              </w:rPr>
              <w:fldChar w:fldCharType="separate"/>
            </w:r>
            <w:r w:rsidR="00776E81">
              <w:rPr>
                <w:webHidden/>
              </w:rPr>
              <w:t>29</w:t>
            </w:r>
            <w:r w:rsidR="00776E81">
              <w:rPr>
                <w:webHidden/>
              </w:rPr>
              <w:fldChar w:fldCharType="end"/>
            </w:r>
          </w:hyperlink>
        </w:p>
        <w:p w:rsidR="00776E81" w:rsidRDefault="006D66AC" w:rsidP="00776E81">
          <w:pPr>
            <w:pStyle w:val="TJ2"/>
            <w:tabs>
              <w:tab w:val="right" w:leader="dot" w:pos="9062"/>
            </w:tabs>
            <w:rPr>
              <w:noProof/>
            </w:rPr>
          </w:pPr>
          <w:hyperlink w:anchor="_Toc143855289" w:history="1">
            <w:r w:rsidR="00776E81" w:rsidRPr="00BF777A">
              <w:rPr>
                <w:rStyle w:val="Hiperhivatkozs"/>
                <w:noProof/>
              </w:rPr>
              <w:t>Helyesbítés:</w:t>
            </w:r>
            <w:r w:rsidR="00776E81">
              <w:rPr>
                <w:noProof/>
                <w:webHidden/>
              </w:rPr>
              <w:tab/>
            </w:r>
            <w:r w:rsidR="00776E81">
              <w:rPr>
                <w:noProof/>
                <w:webHidden/>
              </w:rPr>
              <w:fldChar w:fldCharType="begin"/>
            </w:r>
            <w:r w:rsidR="00776E81">
              <w:rPr>
                <w:noProof/>
                <w:webHidden/>
              </w:rPr>
              <w:instrText xml:space="preserve"> PAGEREF _Toc143855289 \h </w:instrText>
            </w:r>
            <w:r w:rsidR="00776E81">
              <w:rPr>
                <w:noProof/>
                <w:webHidden/>
              </w:rPr>
            </w:r>
            <w:r w:rsidR="00776E81">
              <w:rPr>
                <w:noProof/>
                <w:webHidden/>
              </w:rPr>
              <w:fldChar w:fldCharType="separate"/>
            </w:r>
            <w:r w:rsidR="00776E81">
              <w:rPr>
                <w:noProof/>
                <w:webHidden/>
              </w:rPr>
              <w:t>29</w:t>
            </w:r>
            <w:r w:rsidR="00776E81">
              <w:rPr>
                <w:noProof/>
                <w:webHidden/>
              </w:rPr>
              <w:fldChar w:fldCharType="end"/>
            </w:r>
          </w:hyperlink>
        </w:p>
        <w:p w:rsidR="00776E81" w:rsidRDefault="006D66AC" w:rsidP="00776E81">
          <w:pPr>
            <w:pStyle w:val="TJ2"/>
            <w:tabs>
              <w:tab w:val="right" w:leader="dot" w:pos="9062"/>
            </w:tabs>
            <w:rPr>
              <w:noProof/>
            </w:rPr>
          </w:pPr>
          <w:hyperlink w:anchor="_Toc143855290" w:history="1">
            <w:r w:rsidR="00776E81" w:rsidRPr="00BF777A">
              <w:rPr>
                <w:rStyle w:val="Hiperhivatkozs"/>
                <w:noProof/>
              </w:rPr>
              <w:t>Törlés:</w:t>
            </w:r>
            <w:r w:rsidR="00776E81">
              <w:rPr>
                <w:noProof/>
                <w:webHidden/>
              </w:rPr>
              <w:tab/>
            </w:r>
            <w:r w:rsidR="00776E81">
              <w:rPr>
                <w:noProof/>
                <w:webHidden/>
              </w:rPr>
              <w:fldChar w:fldCharType="begin"/>
            </w:r>
            <w:r w:rsidR="00776E81">
              <w:rPr>
                <w:noProof/>
                <w:webHidden/>
              </w:rPr>
              <w:instrText xml:space="preserve"> PAGEREF _Toc143855290 \h </w:instrText>
            </w:r>
            <w:r w:rsidR="00776E81">
              <w:rPr>
                <w:noProof/>
                <w:webHidden/>
              </w:rPr>
            </w:r>
            <w:r w:rsidR="00776E81">
              <w:rPr>
                <w:noProof/>
                <w:webHidden/>
              </w:rPr>
              <w:fldChar w:fldCharType="separate"/>
            </w:r>
            <w:r w:rsidR="00776E81">
              <w:rPr>
                <w:noProof/>
                <w:webHidden/>
              </w:rPr>
              <w:t>30</w:t>
            </w:r>
            <w:r w:rsidR="00776E81">
              <w:rPr>
                <w:noProof/>
                <w:webHidden/>
              </w:rPr>
              <w:fldChar w:fldCharType="end"/>
            </w:r>
          </w:hyperlink>
        </w:p>
        <w:p w:rsidR="00776E81" w:rsidRDefault="006D66AC" w:rsidP="00776E81">
          <w:pPr>
            <w:pStyle w:val="TJ2"/>
            <w:tabs>
              <w:tab w:val="right" w:leader="dot" w:pos="9062"/>
            </w:tabs>
            <w:rPr>
              <w:noProof/>
            </w:rPr>
          </w:pPr>
          <w:hyperlink w:anchor="_Toc143855291" w:history="1">
            <w:r w:rsidR="00776E81" w:rsidRPr="00BF777A">
              <w:rPr>
                <w:rStyle w:val="Hiperhivatkozs"/>
                <w:noProof/>
              </w:rPr>
              <w:t>Adatkezelés korlátozása:</w:t>
            </w:r>
            <w:r w:rsidR="00776E81">
              <w:rPr>
                <w:noProof/>
                <w:webHidden/>
              </w:rPr>
              <w:tab/>
            </w:r>
            <w:r w:rsidR="00776E81">
              <w:rPr>
                <w:noProof/>
                <w:webHidden/>
              </w:rPr>
              <w:fldChar w:fldCharType="begin"/>
            </w:r>
            <w:r w:rsidR="00776E81">
              <w:rPr>
                <w:noProof/>
                <w:webHidden/>
              </w:rPr>
              <w:instrText xml:space="preserve"> PAGEREF _Toc143855291 \h </w:instrText>
            </w:r>
            <w:r w:rsidR="00776E81">
              <w:rPr>
                <w:noProof/>
                <w:webHidden/>
              </w:rPr>
            </w:r>
            <w:r w:rsidR="00776E81">
              <w:rPr>
                <w:noProof/>
                <w:webHidden/>
              </w:rPr>
              <w:fldChar w:fldCharType="separate"/>
            </w:r>
            <w:r w:rsidR="00776E81">
              <w:rPr>
                <w:noProof/>
                <w:webHidden/>
              </w:rPr>
              <w:t>30</w:t>
            </w:r>
            <w:r w:rsidR="00776E81">
              <w:rPr>
                <w:noProof/>
                <w:webHidden/>
              </w:rPr>
              <w:fldChar w:fldCharType="end"/>
            </w:r>
          </w:hyperlink>
        </w:p>
        <w:p w:rsidR="00776E81" w:rsidRDefault="006D66AC" w:rsidP="00776E81">
          <w:pPr>
            <w:pStyle w:val="TJ2"/>
            <w:tabs>
              <w:tab w:val="right" w:leader="dot" w:pos="9062"/>
            </w:tabs>
            <w:rPr>
              <w:noProof/>
            </w:rPr>
          </w:pPr>
          <w:hyperlink w:anchor="_Toc143855292" w:history="1">
            <w:r w:rsidR="00776E81" w:rsidRPr="00BF777A">
              <w:rPr>
                <w:rStyle w:val="Hiperhivatkozs"/>
                <w:noProof/>
              </w:rPr>
              <w:t>Adatkezelés elleni tiltakozás:</w:t>
            </w:r>
            <w:r w:rsidR="00776E81">
              <w:rPr>
                <w:noProof/>
                <w:webHidden/>
              </w:rPr>
              <w:tab/>
            </w:r>
            <w:r w:rsidR="00776E81">
              <w:rPr>
                <w:noProof/>
                <w:webHidden/>
              </w:rPr>
              <w:fldChar w:fldCharType="begin"/>
            </w:r>
            <w:r w:rsidR="00776E81">
              <w:rPr>
                <w:noProof/>
                <w:webHidden/>
              </w:rPr>
              <w:instrText xml:space="preserve"> PAGEREF _Toc143855292 \h </w:instrText>
            </w:r>
            <w:r w:rsidR="00776E81">
              <w:rPr>
                <w:noProof/>
                <w:webHidden/>
              </w:rPr>
            </w:r>
            <w:r w:rsidR="00776E81">
              <w:rPr>
                <w:noProof/>
                <w:webHidden/>
              </w:rPr>
              <w:fldChar w:fldCharType="separate"/>
            </w:r>
            <w:r w:rsidR="00776E81">
              <w:rPr>
                <w:noProof/>
                <w:webHidden/>
              </w:rPr>
              <w:t>30</w:t>
            </w:r>
            <w:r w:rsidR="00776E81">
              <w:rPr>
                <w:noProof/>
                <w:webHidden/>
              </w:rPr>
              <w:fldChar w:fldCharType="end"/>
            </w:r>
          </w:hyperlink>
        </w:p>
        <w:p w:rsidR="00776E81" w:rsidRDefault="006D66AC" w:rsidP="00776E81">
          <w:pPr>
            <w:pStyle w:val="TJ2"/>
            <w:tabs>
              <w:tab w:val="right" w:leader="dot" w:pos="9062"/>
            </w:tabs>
            <w:rPr>
              <w:noProof/>
            </w:rPr>
          </w:pPr>
          <w:hyperlink w:anchor="_Toc143855293" w:history="1">
            <w:r w:rsidR="00776E81" w:rsidRPr="00BF777A">
              <w:rPr>
                <w:rStyle w:val="Hiperhivatkozs"/>
                <w:noProof/>
              </w:rPr>
              <w:t>Adathordozhatósághoz való jog:</w:t>
            </w:r>
            <w:r w:rsidR="00776E81">
              <w:rPr>
                <w:noProof/>
                <w:webHidden/>
              </w:rPr>
              <w:tab/>
            </w:r>
            <w:r w:rsidR="00776E81">
              <w:rPr>
                <w:noProof/>
                <w:webHidden/>
              </w:rPr>
              <w:fldChar w:fldCharType="begin"/>
            </w:r>
            <w:r w:rsidR="00776E81">
              <w:rPr>
                <w:noProof/>
                <w:webHidden/>
              </w:rPr>
              <w:instrText xml:space="preserve"> PAGEREF _Toc143855293 \h </w:instrText>
            </w:r>
            <w:r w:rsidR="00776E81">
              <w:rPr>
                <w:noProof/>
                <w:webHidden/>
              </w:rPr>
            </w:r>
            <w:r w:rsidR="00776E81">
              <w:rPr>
                <w:noProof/>
                <w:webHidden/>
              </w:rPr>
              <w:fldChar w:fldCharType="separate"/>
            </w:r>
            <w:r w:rsidR="00776E81">
              <w:rPr>
                <w:noProof/>
                <w:webHidden/>
              </w:rPr>
              <w:t>31</w:t>
            </w:r>
            <w:r w:rsidR="00776E81">
              <w:rPr>
                <w:noProof/>
                <w:webHidden/>
              </w:rPr>
              <w:fldChar w:fldCharType="end"/>
            </w:r>
          </w:hyperlink>
        </w:p>
        <w:p w:rsidR="00776E81" w:rsidRDefault="006D66AC" w:rsidP="00776E81">
          <w:pPr>
            <w:pStyle w:val="TJ2"/>
            <w:tabs>
              <w:tab w:val="right" w:leader="dot" w:pos="9062"/>
            </w:tabs>
            <w:rPr>
              <w:noProof/>
            </w:rPr>
          </w:pPr>
          <w:hyperlink w:anchor="_Toc143855294" w:history="1">
            <w:r w:rsidR="00776E81" w:rsidRPr="00BF777A">
              <w:rPr>
                <w:rStyle w:val="Hiperhivatkozs"/>
                <w:noProof/>
              </w:rPr>
              <w:t>Felügyeleti hatósághoz és bírósághoz fordulás joga:</w:t>
            </w:r>
            <w:r w:rsidR="00776E81">
              <w:rPr>
                <w:noProof/>
                <w:webHidden/>
              </w:rPr>
              <w:tab/>
            </w:r>
            <w:r w:rsidR="00776E81">
              <w:rPr>
                <w:noProof/>
                <w:webHidden/>
              </w:rPr>
              <w:fldChar w:fldCharType="begin"/>
            </w:r>
            <w:r w:rsidR="00776E81">
              <w:rPr>
                <w:noProof/>
                <w:webHidden/>
              </w:rPr>
              <w:instrText xml:space="preserve"> PAGEREF _Toc143855294 \h </w:instrText>
            </w:r>
            <w:r w:rsidR="00776E81">
              <w:rPr>
                <w:noProof/>
                <w:webHidden/>
              </w:rPr>
            </w:r>
            <w:r w:rsidR="00776E81">
              <w:rPr>
                <w:noProof/>
                <w:webHidden/>
              </w:rPr>
              <w:fldChar w:fldCharType="separate"/>
            </w:r>
            <w:r w:rsidR="00776E81">
              <w:rPr>
                <w:noProof/>
                <w:webHidden/>
              </w:rPr>
              <w:t>37</w:t>
            </w:r>
            <w:r w:rsidR="00776E81">
              <w:rPr>
                <w:noProof/>
                <w:webHidden/>
              </w:rPr>
              <w:fldChar w:fldCharType="end"/>
            </w:r>
          </w:hyperlink>
        </w:p>
        <w:p w:rsidR="00776E81" w:rsidRDefault="00776E81" w:rsidP="00776E81">
          <w:r>
            <w:rPr>
              <w:b/>
              <w:bCs/>
            </w:rPr>
            <w:fldChar w:fldCharType="end"/>
          </w:r>
        </w:p>
      </w:sdtContent>
    </w:sdt>
    <w:p w:rsidR="00776E81" w:rsidRDefault="00776E81" w:rsidP="00776E81"/>
    <w:p w:rsidR="00776E81" w:rsidRDefault="00776E81" w:rsidP="00776E81"/>
    <w:p w:rsidR="00776E81" w:rsidRDefault="00776E81" w:rsidP="002117FB"/>
    <w:p w:rsidR="004870C3" w:rsidRDefault="004870C3" w:rsidP="002117FB"/>
    <w:p w:rsidR="002117FB" w:rsidRPr="004870C3" w:rsidRDefault="002117FB" w:rsidP="004870C3">
      <w:pPr>
        <w:pStyle w:val="Listaszerbekezds"/>
        <w:numPr>
          <w:ilvl w:val="0"/>
          <w:numId w:val="30"/>
        </w:numPr>
        <w:outlineLvl w:val="0"/>
        <w:rPr>
          <w:b/>
          <w:sz w:val="32"/>
          <w:szCs w:val="32"/>
        </w:rPr>
      </w:pPr>
      <w:bookmarkStart w:id="1" w:name="_Toc143855165"/>
      <w:r w:rsidRPr="004870C3">
        <w:rPr>
          <w:b/>
          <w:sz w:val="32"/>
          <w:szCs w:val="32"/>
        </w:rPr>
        <w:t>Az adatkezelő megnevezése</w:t>
      </w:r>
      <w:r w:rsidR="00995A65">
        <w:rPr>
          <w:b/>
          <w:sz w:val="32"/>
          <w:szCs w:val="32"/>
        </w:rPr>
        <w:t xml:space="preserve"> és elérhetőségei</w:t>
      </w:r>
      <w:r w:rsidRPr="004870C3">
        <w:rPr>
          <w:b/>
          <w:sz w:val="32"/>
          <w:szCs w:val="32"/>
        </w:rPr>
        <w:t>:</w:t>
      </w:r>
      <w:bookmarkEnd w:id="1"/>
    </w:p>
    <w:p w:rsidR="004870C3" w:rsidRPr="004870C3" w:rsidRDefault="004870C3" w:rsidP="004870C3">
      <w:pPr>
        <w:pStyle w:val="Listaszerbekezds"/>
        <w:ind w:left="1080"/>
        <w:rPr>
          <w:b/>
        </w:rPr>
      </w:pPr>
    </w:p>
    <w:p w:rsidR="002117FB" w:rsidRPr="00707D27" w:rsidRDefault="006D66AC" w:rsidP="002117FB">
      <w:pPr>
        <w:rPr>
          <w:b/>
        </w:rPr>
      </w:pPr>
      <w:r>
        <w:rPr>
          <w:b/>
        </w:rPr>
        <w:t xml:space="preserve">Fejér </w:t>
      </w:r>
      <w:r w:rsidR="009C2159" w:rsidRPr="00707D27">
        <w:rPr>
          <w:b/>
        </w:rPr>
        <w:t>Várm</w:t>
      </w:r>
      <w:r w:rsidR="002117FB" w:rsidRPr="00707D27">
        <w:rPr>
          <w:b/>
        </w:rPr>
        <w:t xml:space="preserve">egyei Katasztrófavédelmi Igazgatóság (a továbbiakban: Fejér </w:t>
      </w:r>
      <w:r w:rsidR="009C2159" w:rsidRPr="00707D27">
        <w:rPr>
          <w:b/>
        </w:rPr>
        <w:t>VMKI</w:t>
      </w:r>
      <w:r w:rsidR="002117FB" w:rsidRPr="00707D27">
        <w:rPr>
          <w:b/>
        </w:rPr>
        <w:t>)</w:t>
      </w:r>
    </w:p>
    <w:p w:rsidR="002117FB" w:rsidRPr="007F2575" w:rsidRDefault="002117FB" w:rsidP="002117FB">
      <w:pPr>
        <w:rPr>
          <w:b/>
        </w:rPr>
      </w:pPr>
      <w:r w:rsidRPr="007F2575">
        <w:rPr>
          <w:b/>
        </w:rPr>
        <w:t>Székhelye:</w:t>
      </w:r>
    </w:p>
    <w:p w:rsidR="002117FB" w:rsidRDefault="002117FB" w:rsidP="002117FB">
      <w:r>
        <w:t>8000 Székesfehérvár, Szent Flórián Krt. 2.</w:t>
      </w:r>
    </w:p>
    <w:p w:rsidR="002117FB" w:rsidRPr="007F2575" w:rsidRDefault="002117FB" w:rsidP="002117FB">
      <w:pPr>
        <w:rPr>
          <w:b/>
        </w:rPr>
      </w:pPr>
      <w:r w:rsidRPr="007F2575">
        <w:rPr>
          <w:b/>
        </w:rPr>
        <w:t>Postai címe:</w:t>
      </w:r>
    </w:p>
    <w:p w:rsidR="002117FB" w:rsidRDefault="002117FB" w:rsidP="002117FB">
      <w:r>
        <w:t>8050 Székesfehérvár, Pf.: 947.</w:t>
      </w:r>
    </w:p>
    <w:p w:rsidR="002117FB" w:rsidRPr="007F2575" w:rsidRDefault="002117FB" w:rsidP="002117FB">
      <w:pPr>
        <w:rPr>
          <w:b/>
        </w:rPr>
      </w:pPr>
      <w:r w:rsidRPr="007F2575">
        <w:rPr>
          <w:b/>
        </w:rPr>
        <w:t>Telefonszáma:</w:t>
      </w:r>
    </w:p>
    <w:p w:rsidR="007F2575" w:rsidRDefault="007F2575" w:rsidP="002117FB">
      <w:r>
        <w:t>(+36-22)-512-150</w:t>
      </w:r>
    </w:p>
    <w:p w:rsidR="002117FB" w:rsidRPr="007F2575" w:rsidRDefault="002117FB" w:rsidP="002117FB">
      <w:pPr>
        <w:rPr>
          <w:b/>
        </w:rPr>
      </w:pPr>
      <w:r w:rsidRPr="007F2575">
        <w:rPr>
          <w:b/>
        </w:rPr>
        <w:t>Elektronikus levélcíme:</w:t>
      </w:r>
    </w:p>
    <w:p w:rsidR="002117FB" w:rsidRDefault="006D66AC" w:rsidP="002117FB">
      <w:hyperlink r:id="rId6" w:history="1">
        <w:r w:rsidR="009C2159" w:rsidRPr="006B75C6">
          <w:rPr>
            <w:rStyle w:val="Hiperhivatkozs"/>
          </w:rPr>
          <w:t>fejer.mki@katved.gov.hu</w:t>
        </w:r>
      </w:hyperlink>
      <w:r w:rsidR="007F2575">
        <w:t xml:space="preserve"> </w:t>
      </w:r>
    </w:p>
    <w:p w:rsidR="002117FB" w:rsidRDefault="002117FB" w:rsidP="002117FB"/>
    <w:p w:rsidR="002117FB" w:rsidRPr="007F2575" w:rsidRDefault="002117FB" w:rsidP="002117FB">
      <w:pPr>
        <w:rPr>
          <w:b/>
        </w:rPr>
      </w:pPr>
      <w:r w:rsidRPr="007F2575">
        <w:rPr>
          <w:b/>
        </w:rPr>
        <w:t>Adatvédelmi probléma vagy joggyakorlás kapcsán kihez fordulhat az érintett?</w:t>
      </w:r>
    </w:p>
    <w:p w:rsidR="002117FB" w:rsidRPr="007F2575" w:rsidRDefault="002117FB" w:rsidP="002117FB">
      <w:pPr>
        <w:rPr>
          <w:b/>
        </w:rPr>
      </w:pPr>
    </w:p>
    <w:p w:rsidR="002117FB" w:rsidRPr="007F2575" w:rsidRDefault="002117FB" w:rsidP="002117FB">
      <w:pPr>
        <w:rPr>
          <w:b/>
        </w:rPr>
      </w:pPr>
      <w:r w:rsidRPr="007F2575">
        <w:rPr>
          <w:b/>
        </w:rPr>
        <w:t xml:space="preserve">A Fejér </w:t>
      </w:r>
      <w:r w:rsidR="009C2159">
        <w:rPr>
          <w:b/>
        </w:rPr>
        <w:t>VMKI</w:t>
      </w:r>
      <w:r w:rsidRPr="007F2575">
        <w:rPr>
          <w:b/>
        </w:rPr>
        <w:t xml:space="preserve"> adatvédelmi tisztviselője:</w:t>
      </w:r>
    </w:p>
    <w:p w:rsidR="002117FB" w:rsidRDefault="002117FB" w:rsidP="002117FB"/>
    <w:p w:rsidR="002117FB" w:rsidRDefault="007F2575" w:rsidP="002117FB">
      <w:r>
        <w:t xml:space="preserve">Dr. Kozma Gergely tűzoltó </w:t>
      </w:r>
      <w:r w:rsidR="002117FB">
        <w:t>százados</w:t>
      </w:r>
    </w:p>
    <w:p w:rsidR="002117FB" w:rsidRDefault="002117FB" w:rsidP="002117FB">
      <w:r>
        <w:t xml:space="preserve">Szolgálati helye: Fejér </w:t>
      </w:r>
      <w:r w:rsidR="009C2159">
        <w:t>VMKI</w:t>
      </w:r>
      <w:r>
        <w:t xml:space="preserve"> Hivatal</w:t>
      </w:r>
    </w:p>
    <w:p w:rsidR="002117FB" w:rsidRDefault="002117FB" w:rsidP="002117FB"/>
    <w:p w:rsidR="002117FB" w:rsidRDefault="002117FB" w:rsidP="002117FB">
      <w:r>
        <w:t>Elérhetősége: (+36-22)-512-161 (vonalas telefonszám)</w:t>
      </w:r>
    </w:p>
    <w:p w:rsidR="002117FB" w:rsidRDefault="002117FB" w:rsidP="002117FB">
      <w:r>
        <w:tab/>
      </w:r>
      <w:r>
        <w:tab/>
      </w:r>
      <w:hyperlink r:id="rId7" w:history="1">
        <w:r w:rsidR="009C2159" w:rsidRPr="006B75C6">
          <w:rPr>
            <w:rStyle w:val="Hiperhivatkozs"/>
          </w:rPr>
          <w:t>fejer.mki@katved.gov.hu</w:t>
        </w:r>
      </w:hyperlink>
      <w:r w:rsidR="001C04AB">
        <w:t xml:space="preserve"> </w:t>
      </w:r>
    </w:p>
    <w:p w:rsidR="002117FB" w:rsidRDefault="002117FB" w:rsidP="002117FB"/>
    <w:p w:rsidR="004870C3" w:rsidRDefault="004870C3" w:rsidP="002117FB"/>
    <w:p w:rsidR="004870C3" w:rsidRDefault="004870C3" w:rsidP="002117FB"/>
    <w:p w:rsidR="004870C3" w:rsidRDefault="004870C3" w:rsidP="002117FB"/>
    <w:p w:rsidR="004870C3" w:rsidRDefault="004870C3" w:rsidP="002117FB"/>
    <w:p w:rsidR="004870C3" w:rsidRDefault="004870C3" w:rsidP="002117FB"/>
    <w:p w:rsidR="004870C3" w:rsidRDefault="004870C3" w:rsidP="002117FB"/>
    <w:p w:rsidR="004870C3" w:rsidRDefault="004870C3" w:rsidP="002117FB"/>
    <w:p w:rsidR="004870C3" w:rsidRDefault="004870C3" w:rsidP="002117FB"/>
    <w:p w:rsidR="004870C3" w:rsidRDefault="004870C3" w:rsidP="002117FB"/>
    <w:p w:rsidR="004870C3" w:rsidRDefault="004870C3" w:rsidP="002117FB"/>
    <w:p w:rsidR="004870C3" w:rsidRDefault="004870C3" w:rsidP="002117FB"/>
    <w:p w:rsidR="004870C3" w:rsidRDefault="004870C3" w:rsidP="002117FB"/>
    <w:p w:rsidR="004870C3" w:rsidRDefault="004870C3" w:rsidP="002117FB"/>
    <w:p w:rsidR="004870C3" w:rsidRDefault="004870C3" w:rsidP="002117FB"/>
    <w:p w:rsidR="004870C3" w:rsidRDefault="004870C3" w:rsidP="002117FB"/>
    <w:p w:rsidR="004870C3" w:rsidRDefault="004870C3" w:rsidP="002117FB"/>
    <w:p w:rsidR="004870C3" w:rsidRDefault="004870C3" w:rsidP="002117FB"/>
    <w:p w:rsidR="004870C3" w:rsidRDefault="004870C3" w:rsidP="002117FB"/>
    <w:p w:rsidR="004870C3" w:rsidRPr="004870C3" w:rsidRDefault="004870C3" w:rsidP="004870C3">
      <w:pPr>
        <w:pStyle w:val="Listaszerbekezds"/>
        <w:numPr>
          <w:ilvl w:val="0"/>
          <w:numId w:val="30"/>
        </w:numPr>
        <w:outlineLvl w:val="0"/>
        <w:rPr>
          <w:b/>
          <w:sz w:val="32"/>
          <w:szCs w:val="32"/>
        </w:rPr>
      </w:pPr>
      <w:bookmarkStart w:id="2" w:name="_Toc143855166"/>
      <w:r w:rsidRPr="004870C3">
        <w:rPr>
          <w:b/>
          <w:sz w:val="32"/>
          <w:szCs w:val="32"/>
        </w:rPr>
        <w:t>Egyes adatkezelések</w:t>
      </w:r>
      <w:bookmarkEnd w:id="2"/>
    </w:p>
    <w:p w:rsidR="004870C3" w:rsidRDefault="004870C3" w:rsidP="002117FB"/>
    <w:p w:rsidR="002117FB" w:rsidRPr="00B97EBB" w:rsidRDefault="002117FB" w:rsidP="004870C3">
      <w:pPr>
        <w:pStyle w:val="Cmsor1"/>
        <w:numPr>
          <w:ilvl w:val="0"/>
          <w:numId w:val="31"/>
        </w:numPr>
      </w:pPr>
      <w:bookmarkStart w:id="3" w:name="_Toc143855167"/>
      <w:r w:rsidRPr="00B97EBB">
        <w:t>Tűzvédelmi hatósági tevékenységgel kapcsolatos adatkezelés</w:t>
      </w:r>
      <w:bookmarkEnd w:id="3"/>
    </w:p>
    <w:p w:rsidR="002117FB" w:rsidRDefault="002117FB" w:rsidP="002117FB"/>
    <w:p w:rsidR="006028A8" w:rsidRPr="006028A8" w:rsidRDefault="002117FB" w:rsidP="006028A8">
      <w:pPr>
        <w:rPr>
          <w:rFonts w:eastAsia="Times New Roman"/>
          <w:lang w:eastAsia="hu-HU"/>
        </w:rPr>
      </w:pPr>
      <w:r w:rsidRPr="00B97EBB">
        <w:t xml:space="preserve">Az elsőfokú tűzvédelmi hatóságként eljáró Fejér </w:t>
      </w:r>
      <w:r w:rsidR="009C2159" w:rsidRPr="00B97EBB">
        <w:t>VMKI</w:t>
      </w:r>
      <w:r w:rsidR="006028A8" w:rsidRPr="00B97EBB">
        <w:t xml:space="preserve"> lefolytatja a tűzvizsgálati eljárást, eljár a kéményseprő-ipari tevékenységről szóló törvény (a továbbiakban: </w:t>
      </w:r>
      <w:proofErr w:type="spellStart"/>
      <w:r w:rsidR="006028A8" w:rsidRPr="00B97EBB">
        <w:t>Kstv</w:t>
      </w:r>
      <w:proofErr w:type="spellEnd"/>
      <w:r w:rsidR="006028A8" w:rsidRPr="00B97EBB">
        <w:t xml:space="preserve">.) </w:t>
      </w:r>
      <w:hyperlink r:id="rId8" w:history="1">
        <w:r w:rsidR="006028A8" w:rsidRPr="00B97EBB">
          <w:rPr>
            <w:rStyle w:val="Hiperhivatkozs"/>
          </w:rPr>
          <w:t>7. §</w:t>
        </w:r>
        <w:proofErr w:type="spellStart"/>
      </w:hyperlink>
      <w:r w:rsidR="006028A8" w:rsidRPr="00B97EBB">
        <w:t>-ában</w:t>
      </w:r>
      <w:proofErr w:type="spellEnd"/>
      <w:r w:rsidR="006028A8" w:rsidRPr="00B97EBB">
        <w:t xml:space="preserve"> meghatározott hatósági és felügyeleti eljárásokban és a</w:t>
      </w:r>
      <w:r w:rsidR="006D66AC">
        <w:t xml:space="preserve"> </w:t>
      </w:r>
      <w:hyperlink r:id="rId9" w:history="1">
        <w:proofErr w:type="spellStart"/>
        <w:r w:rsidR="006028A8" w:rsidRPr="00B97EBB">
          <w:rPr>
            <w:rStyle w:val="Hiperhivatkozs"/>
          </w:rPr>
          <w:t>Kstv</w:t>
        </w:r>
        <w:proofErr w:type="spellEnd"/>
        <w:r w:rsidR="006028A8" w:rsidRPr="00B97EBB">
          <w:rPr>
            <w:rStyle w:val="Hiperhivatkozs"/>
          </w:rPr>
          <w:t xml:space="preserve">. </w:t>
        </w:r>
        <w:proofErr w:type="spellStart"/>
        <w:r w:rsidR="006028A8" w:rsidRPr="00B97EBB">
          <w:rPr>
            <w:rStyle w:val="Hiperhivatkozs"/>
          </w:rPr>
          <w:t>vhr</w:t>
        </w:r>
        <w:proofErr w:type="spellEnd"/>
        <w:r w:rsidR="006028A8" w:rsidRPr="00B97EBB">
          <w:rPr>
            <w:rStyle w:val="Hiperhivatkozs"/>
          </w:rPr>
          <w:t>. 2. § (10) bekezdés a) pont</w:t>
        </w:r>
      </w:hyperlink>
      <w:r w:rsidR="006028A8" w:rsidRPr="00B97EBB">
        <w:t xml:space="preserve">jában, továbbá a </w:t>
      </w:r>
      <w:hyperlink r:id="rId10" w:history="1">
        <w:proofErr w:type="spellStart"/>
        <w:r w:rsidR="006028A8" w:rsidRPr="00B97EBB">
          <w:rPr>
            <w:rStyle w:val="Hiperhivatkozs"/>
          </w:rPr>
          <w:t>Kstv</w:t>
        </w:r>
        <w:proofErr w:type="spellEnd"/>
        <w:r w:rsidR="006028A8" w:rsidRPr="00B97EBB">
          <w:rPr>
            <w:rStyle w:val="Hiperhivatkozs"/>
          </w:rPr>
          <w:t xml:space="preserve">. </w:t>
        </w:r>
        <w:proofErr w:type="spellStart"/>
        <w:r w:rsidR="006028A8" w:rsidRPr="00B97EBB">
          <w:rPr>
            <w:rStyle w:val="Hiperhivatkozs"/>
          </w:rPr>
          <w:t>vhr</w:t>
        </w:r>
        <w:proofErr w:type="spellEnd"/>
        <w:r w:rsidR="006028A8" w:rsidRPr="00B97EBB">
          <w:rPr>
            <w:rStyle w:val="Hiperhivatkozs"/>
          </w:rPr>
          <w:t>. 3. § (7)</w:t>
        </w:r>
      </w:hyperlink>
      <w:r w:rsidR="006028A8" w:rsidRPr="00B97EBB">
        <w:t xml:space="preserve"> és </w:t>
      </w:r>
      <w:hyperlink r:id="rId11" w:history="1">
        <w:r w:rsidR="006028A8" w:rsidRPr="00B97EBB">
          <w:rPr>
            <w:rStyle w:val="Hiperhivatkozs"/>
          </w:rPr>
          <w:t xml:space="preserve">(8) </w:t>
        </w:r>
        <w:proofErr w:type="gramStart"/>
        <w:r w:rsidR="006028A8" w:rsidRPr="00B97EBB">
          <w:rPr>
            <w:rStyle w:val="Hiperhivatkozs"/>
          </w:rPr>
          <w:t>bekezdés</w:t>
        </w:r>
      </w:hyperlink>
      <w:r w:rsidR="006028A8" w:rsidRPr="00B97EBB">
        <w:t>ében</w:t>
      </w:r>
      <w:proofErr w:type="gramEnd"/>
      <w:r w:rsidR="006028A8" w:rsidRPr="00B97EBB">
        <w:t xml:space="preserve"> meghatározott eljárásokban. Elsőfokú tűzvédelmi hatóságként a katasztrófavédelmi kirendeltségek</w:t>
      </w:r>
      <w:r w:rsidR="006028A8" w:rsidRPr="00B97EBB">
        <w:rPr>
          <w:rFonts w:eastAsia="Times New Roman"/>
          <w:lang w:eastAsia="hu-HU"/>
        </w:rPr>
        <w:t xml:space="preserve"> eljárnak a </w:t>
      </w:r>
      <w:hyperlink r:id="rId12" w:history="1">
        <w:proofErr w:type="spellStart"/>
        <w:r w:rsidR="006028A8" w:rsidRPr="00B97EBB">
          <w:rPr>
            <w:rFonts w:eastAsia="Times New Roman"/>
            <w:color w:val="0000FF"/>
            <w:u w:val="single"/>
            <w:lang w:eastAsia="hu-HU"/>
          </w:rPr>
          <w:t>Kstv</w:t>
        </w:r>
        <w:proofErr w:type="spellEnd"/>
        <w:r w:rsidR="006028A8" w:rsidRPr="00B97EBB">
          <w:rPr>
            <w:rFonts w:eastAsia="Times New Roman"/>
            <w:color w:val="0000FF"/>
            <w:u w:val="single"/>
            <w:lang w:eastAsia="hu-HU"/>
          </w:rPr>
          <w:t>.) 7. § (2) bekezdés a)</w:t>
        </w:r>
      </w:hyperlink>
      <w:r w:rsidR="006028A8" w:rsidRPr="00B97EBB">
        <w:rPr>
          <w:rFonts w:eastAsia="Times New Roman"/>
          <w:lang w:eastAsia="hu-HU"/>
        </w:rPr>
        <w:t xml:space="preserve">, </w:t>
      </w:r>
      <w:hyperlink r:id="rId13" w:history="1">
        <w:r w:rsidR="006028A8" w:rsidRPr="00B97EBB">
          <w:rPr>
            <w:rFonts w:eastAsia="Times New Roman"/>
            <w:color w:val="0000FF"/>
            <w:u w:val="single"/>
            <w:lang w:eastAsia="hu-HU"/>
          </w:rPr>
          <w:t>b)</w:t>
        </w:r>
      </w:hyperlink>
      <w:r w:rsidR="006028A8" w:rsidRPr="00B97EBB">
        <w:rPr>
          <w:rFonts w:eastAsia="Times New Roman"/>
          <w:lang w:eastAsia="hu-HU"/>
        </w:rPr>
        <w:t xml:space="preserve">, </w:t>
      </w:r>
      <w:hyperlink r:id="rId14" w:history="1">
        <w:r w:rsidR="006028A8" w:rsidRPr="00B97EBB">
          <w:rPr>
            <w:rFonts w:eastAsia="Times New Roman"/>
            <w:color w:val="0000FF"/>
            <w:u w:val="single"/>
            <w:lang w:eastAsia="hu-HU"/>
          </w:rPr>
          <w:t>d)</w:t>
        </w:r>
      </w:hyperlink>
      <w:r w:rsidR="006028A8" w:rsidRPr="00B97EBB">
        <w:rPr>
          <w:rFonts w:eastAsia="Times New Roman"/>
          <w:lang w:eastAsia="hu-HU"/>
        </w:rPr>
        <w:t xml:space="preserve"> és </w:t>
      </w:r>
      <w:hyperlink r:id="rId15" w:history="1">
        <w:r w:rsidR="006028A8" w:rsidRPr="00B97EBB">
          <w:rPr>
            <w:rFonts w:eastAsia="Times New Roman"/>
            <w:color w:val="0000FF"/>
            <w:u w:val="single"/>
            <w:lang w:eastAsia="hu-HU"/>
          </w:rPr>
          <w:t>e) pont</w:t>
        </w:r>
      </w:hyperlink>
      <w:r w:rsidR="006028A8" w:rsidRPr="00B97EBB">
        <w:rPr>
          <w:rFonts w:eastAsia="Times New Roman"/>
          <w:lang w:eastAsia="hu-HU"/>
        </w:rPr>
        <w:t xml:space="preserve">jában és </w:t>
      </w:r>
      <w:proofErr w:type="gramStart"/>
      <w:r w:rsidR="006028A8" w:rsidRPr="00B97EBB">
        <w:rPr>
          <w:rFonts w:eastAsia="Times New Roman"/>
          <w:lang w:eastAsia="hu-HU"/>
        </w:rPr>
        <w:t>a</w:t>
      </w:r>
      <w:proofErr w:type="gramEnd"/>
      <w:r w:rsidR="006028A8" w:rsidRPr="00B97EBB">
        <w:rPr>
          <w:rFonts w:eastAsia="Times New Roman"/>
          <w:lang w:eastAsia="hu-HU"/>
        </w:rPr>
        <w:t xml:space="preserve"> </w:t>
      </w:r>
      <w:proofErr w:type="spellStart"/>
      <w:r w:rsidR="006028A8" w:rsidRPr="00B97EBB">
        <w:rPr>
          <w:rFonts w:eastAsia="Times New Roman"/>
          <w:lang w:eastAsia="hu-HU"/>
        </w:rPr>
        <w:t>a</w:t>
      </w:r>
      <w:proofErr w:type="spellEnd"/>
      <w:r w:rsidR="006028A8" w:rsidRPr="00B97EBB">
        <w:rPr>
          <w:rFonts w:eastAsia="Times New Roman"/>
          <w:lang w:eastAsia="hu-HU"/>
        </w:rPr>
        <w:t xml:space="preserve"> kéményseprő-ipari tevékenységről szóló törvény végrehajtásáról szóló </w:t>
      </w:r>
      <w:hyperlink r:id="rId16" w:history="1">
        <w:r w:rsidR="006028A8" w:rsidRPr="00B97EBB">
          <w:rPr>
            <w:rFonts w:eastAsia="Times New Roman"/>
            <w:color w:val="0000FF"/>
            <w:u w:val="single"/>
            <w:lang w:eastAsia="hu-HU"/>
          </w:rPr>
          <w:t xml:space="preserve">99/2016. (V. 13.) Korm. rendelet (a továbbiakban: </w:t>
        </w:r>
        <w:proofErr w:type="spellStart"/>
        <w:r w:rsidR="006028A8" w:rsidRPr="00B97EBB">
          <w:rPr>
            <w:rFonts w:eastAsia="Times New Roman"/>
            <w:color w:val="0000FF"/>
            <w:u w:val="single"/>
            <w:lang w:eastAsia="hu-HU"/>
          </w:rPr>
          <w:t>Kstv</w:t>
        </w:r>
        <w:proofErr w:type="spellEnd"/>
        <w:r w:rsidR="006028A8" w:rsidRPr="00B97EBB">
          <w:rPr>
            <w:rFonts w:eastAsia="Times New Roman"/>
            <w:color w:val="0000FF"/>
            <w:u w:val="single"/>
            <w:lang w:eastAsia="hu-HU"/>
          </w:rPr>
          <w:t xml:space="preserve">. </w:t>
        </w:r>
        <w:proofErr w:type="spellStart"/>
        <w:r w:rsidR="006028A8" w:rsidRPr="00B97EBB">
          <w:rPr>
            <w:rFonts w:eastAsia="Times New Roman"/>
            <w:color w:val="0000FF"/>
            <w:u w:val="single"/>
            <w:lang w:eastAsia="hu-HU"/>
          </w:rPr>
          <w:t>vhr</w:t>
        </w:r>
        <w:proofErr w:type="spellEnd"/>
        <w:r w:rsidR="006028A8" w:rsidRPr="00B97EBB">
          <w:rPr>
            <w:rFonts w:eastAsia="Times New Roman"/>
            <w:color w:val="0000FF"/>
            <w:u w:val="single"/>
            <w:lang w:eastAsia="hu-HU"/>
          </w:rPr>
          <w:t>.) 2. § (10) bekezdés b)</w:t>
        </w:r>
      </w:hyperlink>
      <w:r w:rsidR="006028A8" w:rsidRPr="00B97EBB">
        <w:rPr>
          <w:rFonts w:eastAsia="Times New Roman"/>
          <w:lang w:eastAsia="hu-HU"/>
        </w:rPr>
        <w:t xml:space="preserve"> és </w:t>
      </w:r>
      <w:hyperlink r:id="rId17" w:history="1">
        <w:r w:rsidR="006028A8" w:rsidRPr="00B97EBB">
          <w:rPr>
            <w:rFonts w:eastAsia="Times New Roman"/>
            <w:color w:val="0000FF"/>
            <w:u w:val="single"/>
            <w:lang w:eastAsia="hu-HU"/>
          </w:rPr>
          <w:t>c) pont</w:t>
        </w:r>
      </w:hyperlink>
      <w:r w:rsidR="006028A8" w:rsidRPr="00B97EBB">
        <w:rPr>
          <w:rFonts w:eastAsia="Times New Roman"/>
          <w:lang w:eastAsia="hu-HU"/>
        </w:rPr>
        <w:t>jában meghatározott hatósági ügyekben</w:t>
      </w:r>
      <w:r w:rsidR="006A60F9" w:rsidRPr="00B97EBB">
        <w:rPr>
          <w:rFonts w:eastAsia="Times New Roman"/>
          <w:lang w:eastAsia="hu-HU"/>
        </w:rPr>
        <w:t>, továbbá tűzeseti hatósági bizonyítványt ad ki</w:t>
      </w:r>
      <w:r w:rsidR="006028A8" w:rsidRPr="00B97EBB">
        <w:rPr>
          <w:rFonts w:eastAsia="Times New Roman"/>
          <w:lang w:eastAsia="hu-HU"/>
        </w:rPr>
        <w:t>.</w:t>
      </w:r>
    </w:p>
    <w:p w:rsidR="002117FB" w:rsidRDefault="002117FB" w:rsidP="002117FB"/>
    <w:p w:rsidR="002117FB" w:rsidRDefault="002117FB" w:rsidP="002117FB">
      <w:r>
        <w:t>Fentiek feladatok elvégzése érdekében széleskörű jogosítványokkal rendelkeznek a hatóságok, amelyek magában foglalják helyszíni ellenőrzés tartását, bármely, a tűzvédelmi előírásokkal kapcsolatos okirat, dokumentum, szerződés, aktív vagy passzív eszköz, információs rendszer megtekintését, ellenőrzését, az ezzel kapcsolatos elektronikus vagy papíralapú okiratokról, dokumentumokról, szerződésekről, adatbázisokról való másolat készítését.</w:t>
      </w:r>
    </w:p>
    <w:p w:rsidR="002117FB" w:rsidRDefault="002117FB" w:rsidP="002117FB"/>
    <w:p w:rsidR="002117FB" w:rsidRPr="001C04AB" w:rsidRDefault="002117FB" w:rsidP="001C04AB">
      <w:pPr>
        <w:pStyle w:val="Cmsor2"/>
      </w:pPr>
      <w:bookmarkStart w:id="4" w:name="_Toc143855168"/>
      <w:r w:rsidRPr="001C04AB">
        <w:t>Magában foglalja-e ez a tevékenység személyes adatok kezelését?</w:t>
      </w:r>
      <w:bookmarkEnd w:id="4"/>
    </w:p>
    <w:p w:rsidR="002117FB" w:rsidRDefault="002117FB" w:rsidP="002117FB"/>
    <w:p w:rsidR="002117FB" w:rsidRDefault="002117FB" w:rsidP="002117FB">
      <w:r>
        <w:t>A hatósági ellenőrzés tárgyát képező ügyiratok, úgyszintén az eljárást kezdeményező kérelmek is, tartalmaznak személyes adatokat. A hatóságok a hatósági eljárás lefolytatásához szükséges mértékben személyes adatokat kezelnek, hiszen ezek nélkül az ügyfél vagy az eljárás egyéb résztvevője (tanú, szakértő, szolgálati tanú, tolmács, szemletárgy birtokosa) nem azonosítható. Ennek megfelelően kizárólag olyan adatok megismerésére, kezelésére kerül sor, amelyeket az adott hatósági eljárásra irányadó jogszabály meghatároz, továbbá, amelyek a tényállás tisztázásához elengedhetetlenek. Ezek az adatok személyazonosító és elérhetőségi adatok.</w:t>
      </w:r>
    </w:p>
    <w:p w:rsidR="002117FB" w:rsidRDefault="002117FB" w:rsidP="002117FB"/>
    <w:p w:rsidR="002117FB" w:rsidRDefault="002117FB" w:rsidP="001C04AB">
      <w:pPr>
        <w:pStyle w:val="Cmsor2"/>
      </w:pPr>
      <w:bookmarkStart w:id="5" w:name="_Toc143855169"/>
      <w:r>
        <w:t>Milyen célból van szükség ezekre az adatokra?</w:t>
      </w:r>
      <w:bookmarkEnd w:id="5"/>
    </w:p>
    <w:p w:rsidR="002117FB" w:rsidRDefault="002117FB" w:rsidP="002117FB"/>
    <w:p w:rsidR="002117FB" w:rsidRDefault="002117FB" w:rsidP="002117FB">
      <w:r>
        <w:t>A hatóság eljárása során, a tényállás tisztázásához tartozik az eljárás szereplőinek azonosítása, a tényállás tisztázása érdekében előfordulhat, hogy további információk bekérése szükséges, így elengedhetetlen a velük való kapcsolattartás is. Az eljárásban résztvevő személyek eljárásban betöltött szerepének megállapítása, e személyek azonosítása és kapcsolattartási adataik nélkül a keletkezett iratok kézbesítése, továbbá az ügyféli jogok gyakorlása nehézségekbe ütközne.</w:t>
      </w:r>
    </w:p>
    <w:p w:rsidR="002117FB" w:rsidRDefault="002117FB" w:rsidP="002117FB"/>
    <w:p w:rsidR="002117FB" w:rsidRDefault="002117FB" w:rsidP="001C04AB">
      <w:pPr>
        <w:pStyle w:val="Cmsor2"/>
      </w:pPr>
      <w:bookmarkStart w:id="6" w:name="_Toc143855170"/>
      <w:r>
        <w:t>Miért jogosult az adatkezelő a személyes adatok kezelésére?</w:t>
      </w:r>
      <w:bookmarkEnd w:id="6"/>
    </w:p>
    <w:p w:rsidR="002117FB" w:rsidRDefault="002117FB" w:rsidP="002117FB"/>
    <w:p w:rsidR="002117FB" w:rsidRDefault="002117FB" w:rsidP="002117FB">
      <w:r>
        <w:t xml:space="preserve">A </w:t>
      </w:r>
      <w:r w:rsidR="00707D27">
        <w:t>GDPR</w:t>
      </w:r>
      <w:r>
        <w:t xml:space="preserve"> 6. cikke (1) bekezdésének e) pontja alapján az adatkezelőre ruházott közhatalmi jogosítvány gyakorlásának keretében végzett feladat végrehajtásához szükséges a személyes adatok kezelése. </w:t>
      </w:r>
    </w:p>
    <w:p w:rsidR="002117FB" w:rsidRDefault="002117FB" w:rsidP="002117FB"/>
    <w:p w:rsidR="002117FB" w:rsidRDefault="002117FB" w:rsidP="002117FB">
      <w:r>
        <w:t>Ezt a feladatot a tagállami jogban a tűz elleni védekezésről, a műszaki mentésről és a tűzoltóságról szóló 1996. évi XXXI. törvény 11.</w:t>
      </w:r>
      <w:r w:rsidR="00707D27">
        <w:t xml:space="preserve"> </w:t>
      </w:r>
      <w:r>
        <w:t xml:space="preserve">§ (1) bekezdése, </w:t>
      </w:r>
      <w:r w:rsidRPr="00B97EBB">
        <w:t xml:space="preserve">a tűzvédelmi hatósági </w:t>
      </w:r>
      <w:r w:rsidRPr="00B97EBB">
        <w:lastRenderedPageBreak/>
        <w:t>feladatokat ellátó szervezetekről, a tűzvédelmi bírságról és a tűzvédelemmel foglalkozók kötelező élet- és balesetbiztosításáról szóló 259/2011. (XII. 7. ) Korm. r. 1. § (1) és (2) bekezdése, az egyes közérdeken alapuló kényszerítő indok alapján eljáró szakhatóságok kijelöléséről 531/2017. (XII.29.) Korm. rendelet 1. § (1) bekezdése és 1. számú melléklete, továbbá az általános közigazgatási rendtartásról szóló 2016. évi CL. törvény 27.§ (1) bekezdése és a katasztrófavédelemről és a hozzá kapcsolódó egyes törvények módosításáról szóló 2011. évi CXXVIII. törvény (Kat.) 79.§ (1) bekezdése határozza meg.</w:t>
      </w:r>
    </w:p>
    <w:p w:rsidR="002117FB" w:rsidRDefault="002117FB" w:rsidP="002117FB"/>
    <w:p w:rsidR="002117FB" w:rsidRDefault="002117FB" w:rsidP="001C04AB">
      <w:pPr>
        <w:pStyle w:val="Cmsor2"/>
      </w:pPr>
      <w:bookmarkStart w:id="7" w:name="_Toc143855171"/>
      <w:r>
        <w:t>Továbbítja-e a személyes adatokat az adatkezelő?</w:t>
      </w:r>
      <w:bookmarkEnd w:id="7"/>
    </w:p>
    <w:p w:rsidR="002117FB" w:rsidRDefault="002117FB" w:rsidP="002117FB"/>
    <w:p w:rsidR="002117FB" w:rsidRDefault="002117FB" w:rsidP="002117FB">
      <w:r>
        <w:t>Nyomozó hatóság, bíróság felé sor kerülhet adattovábbításra. Az iratbetekintési jog gyakorlása során, amennyiben a betekintési jog jogosultja a személyes és védett adatokat is megismerheti.</w:t>
      </w:r>
    </w:p>
    <w:p w:rsidR="002117FB" w:rsidRDefault="002117FB" w:rsidP="002117FB"/>
    <w:p w:rsidR="002117FB" w:rsidRDefault="002117FB" w:rsidP="001C04AB">
      <w:pPr>
        <w:pStyle w:val="Cmsor2"/>
      </w:pPr>
      <w:bookmarkStart w:id="8" w:name="_Toc143855172"/>
      <w:r>
        <w:t>Mennyi ideig tárolja az adatkezelő a személyes adatokat?</w:t>
      </w:r>
      <w:bookmarkEnd w:id="8"/>
    </w:p>
    <w:p w:rsidR="002117FB" w:rsidRDefault="002117FB" w:rsidP="002117FB"/>
    <w:p w:rsidR="002117FB" w:rsidRDefault="002117FB" w:rsidP="002117FB">
      <w:r>
        <w:t>A hatósági és szakhatósági eljárások lezárásáig.</w:t>
      </w:r>
    </w:p>
    <w:p w:rsidR="002117FB" w:rsidRDefault="002117FB" w:rsidP="002117FB"/>
    <w:p w:rsidR="002117FB" w:rsidRDefault="002117FB" w:rsidP="001C04AB">
      <w:pPr>
        <w:pStyle w:val="Cmsor2"/>
      </w:pPr>
      <w:bookmarkStart w:id="9" w:name="_Toc143855173"/>
      <w:r>
        <w:t>Történik-e az eredeti adatkezelési céltól eltérő céllal további adatkezelés?</w:t>
      </w:r>
      <w:bookmarkEnd w:id="9"/>
    </w:p>
    <w:p w:rsidR="002117FB" w:rsidRDefault="002117FB" w:rsidP="002117FB"/>
    <w:p w:rsidR="002117FB" w:rsidRDefault="002117FB" w:rsidP="002117FB">
      <w:r>
        <w:t>A katasztrófavédelemről és a hozzá kapcsolódó egyes törvények módosításáról szóló 2011. évi CXXVIII. törvény (Kat.) 79.§ (1) bekezdése alapján az ott meghatározott személyes adatok (ügyfél, kapcsolattartó, ingatlantulajdonos azonosító és elérhetőségi adatai) az eljárások végleges lezárását követően a kiszabott bírságok befizetésének nyomon követése, a végleges döntésének végrehajtása, az ellenőrzés, a szemle, a jogerős döntésével összefüggő jogorvoslat, az ügykövetés, kapcsolattartás, valamint a döntés-felülvizsgálat céljából is kezelhetőek.</w:t>
      </w:r>
    </w:p>
    <w:p w:rsidR="002117FB" w:rsidRDefault="002117FB" w:rsidP="002117FB"/>
    <w:p w:rsidR="002117FB" w:rsidRDefault="002117FB" w:rsidP="002117FB">
      <w:r>
        <w:t>A hatósági</w:t>
      </w:r>
      <w:r w:rsidR="00B97EBB">
        <w:t xml:space="preserve"> </w:t>
      </w:r>
      <w:r>
        <w:t xml:space="preserve">papíralapú és elektronikus ügyirat tekintetében ügyvitelű célú megőrzés történik a köziratokról, a közlevéltárakról és a magánlevéltári anyag védelméről szóló 1995. évi LXVI. törvény 9.§ (1) bekezdés e) pontja alapján, az adatkezelés jogalapja jogi kötelezettség teljesítése. </w:t>
      </w:r>
    </w:p>
    <w:p w:rsidR="002117FB" w:rsidRDefault="002117FB" w:rsidP="002117FB"/>
    <w:p w:rsidR="002117FB" w:rsidRDefault="002117FB" w:rsidP="002117FB">
      <w:r>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kapcsolattartási adatok tekintetében, a GDPR 34. cikkében foglaltak alapján.</w:t>
      </w:r>
    </w:p>
    <w:p w:rsidR="002117FB" w:rsidRDefault="002117FB" w:rsidP="002117FB"/>
    <w:p w:rsidR="001C04AB" w:rsidRPr="00B97EBB" w:rsidRDefault="002117FB" w:rsidP="001C04AB">
      <w:pPr>
        <w:pStyle w:val="Cmsor1"/>
        <w:numPr>
          <w:ilvl w:val="0"/>
          <w:numId w:val="31"/>
        </w:numPr>
      </w:pPr>
      <w:bookmarkStart w:id="10" w:name="_Toc143855174"/>
      <w:r w:rsidRPr="00B97EBB">
        <w:t xml:space="preserve">Nyilvántartás </w:t>
      </w:r>
      <w:r w:rsidR="001C04AB" w:rsidRPr="00B97EBB">
        <w:t xml:space="preserve">a </w:t>
      </w:r>
      <w:r w:rsidRPr="00B97EBB">
        <w:t>hatósági felhívásokról, illetve a hatósági felhívás nem alkalmazhatóságáról</w:t>
      </w:r>
      <w:bookmarkEnd w:id="10"/>
      <w:r w:rsidR="001C04AB" w:rsidRPr="00B97EBB">
        <w:t xml:space="preserve"> a hatósági ellenőrzésen feltárt szabálytalanságok esetén alkalmazott felhívásokra vonatkozóan</w:t>
      </w:r>
    </w:p>
    <w:p w:rsidR="002117FB" w:rsidRDefault="002117FB" w:rsidP="002117FB"/>
    <w:p w:rsidR="002117FB" w:rsidRDefault="002117FB" w:rsidP="002117FB">
      <w:r>
        <w:t xml:space="preserve">A közigazgatási szabályszegések szankcióinak átmeneti szabályairól, valamint a közigazgatási eljárásjog reformjával összefüggésben egyes törvények módosításáról és egyes jogszabályok hatályon kívül helyezéséről szóló 2017. évi CLXXIX. törvény 2. § (4) bekezdése alapján, a tűzvédelmi hatósági feladatokat ellátó szervezetekről, a tűzvédelmi bírságról és a tűzvédelemmel foglalkozók kötelező élet- és balesetbiztosításáról szóló 259/2011. (XII. 7. ) Korm. r. 1. § szerinti hatáskörükben eljáró elsőfokú hatóságok, a Fejér </w:t>
      </w:r>
      <w:r w:rsidR="009C2159">
        <w:t>VMKI</w:t>
      </w:r>
      <w:r>
        <w:t>, valamint a katasztrófavédelmi kirendeltségek nyilvántartást vezetnek, mely nyilvántartásban kezelik a hatósági figyelmeztetésben részesített ügyfél</w:t>
      </w:r>
    </w:p>
    <w:p w:rsidR="002117FB" w:rsidRDefault="002117FB" w:rsidP="001C04AB">
      <w:pPr>
        <w:pStyle w:val="Listaszerbekezds"/>
        <w:numPr>
          <w:ilvl w:val="0"/>
          <w:numId w:val="1"/>
        </w:numPr>
      </w:pPr>
      <w:r>
        <w:t>nevét,</w:t>
      </w:r>
    </w:p>
    <w:p w:rsidR="002117FB" w:rsidRDefault="002117FB" w:rsidP="001C04AB">
      <w:pPr>
        <w:pStyle w:val="Listaszerbekezds"/>
        <w:numPr>
          <w:ilvl w:val="0"/>
          <w:numId w:val="1"/>
        </w:numPr>
      </w:pPr>
      <w:r>
        <w:lastRenderedPageBreak/>
        <w:t xml:space="preserve">a természetes személy ügyfél születési nevét, </w:t>
      </w:r>
    </w:p>
    <w:p w:rsidR="002117FB" w:rsidRDefault="002117FB" w:rsidP="001C04AB">
      <w:pPr>
        <w:pStyle w:val="Listaszerbekezds"/>
        <w:numPr>
          <w:ilvl w:val="0"/>
          <w:numId w:val="1"/>
        </w:numPr>
      </w:pPr>
      <w:r>
        <w:t xml:space="preserve">a természetes személy ügyfél anyja nevét, </w:t>
      </w:r>
    </w:p>
    <w:p w:rsidR="002117FB" w:rsidRDefault="002117FB" w:rsidP="001C04AB">
      <w:pPr>
        <w:pStyle w:val="Listaszerbekezds"/>
        <w:numPr>
          <w:ilvl w:val="0"/>
          <w:numId w:val="1"/>
        </w:numPr>
      </w:pPr>
      <w:r>
        <w:t>a természetes személy ügyfél születési helyét és idejét,</w:t>
      </w:r>
    </w:p>
    <w:p w:rsidR="002117FB" w:rsidRDefault="002117FB" w:rsidP="001C04AB">
      <w:pPr>
        <w:pStyle w:val="Listaszerbekezds"/>
        <w:numPr>
          <w:ilvl w:val="0"/>
          <w:numId w:val="1"/>
        </w:numPr>
      </w:pPr>
      <w:r>
        <w:t>a jogi személy vagy jogi személyiséggel nem rendelkező szervezet ügyfél cégjegyzékszámát vagy nyilvántartási számát,</w:t>
      </w:r>
    </w:p>
    <w:p w:rsidR="002117FB" w:rsidRDefault="002117FB" w:rsidP="001C04AB">
      <w:pPr>
        <w:pStyle w:val="Listaszerbekezds"/>
        <w:numPr>
          <w:ilvl w:val="0"/>
          <w:numId w:val="1"/>
        </w:numPr>
      </w:pPr>
      <w:r>
        <w:t>a jogszabály vagy hatósági döntésben foglalt rendelkezés megsértése miatti felhívást a jogszabályi rendelkezés vagy hatósági döntésben foglalt rendelkezés, valamint felhívás közlése időpontjának a megjelölésével, és</w:t>
      </w:r>
    </w:p>
    <w:p w:rsidR="002117FB" w:rsidRDefault="002117FB" w:rsidP="001C04AB">
      <w:pPr>
        <w:pStyle w:val="Listaszerbekezds"/>
        <w:numPr>
          <w:ilvl w:val="0"/>
          <w:numId w:val="1"/>
        </w:numPr>
      </w:pPr>
      <w:r>
        <w:t>a felhívás eredménytelensége tényét, valamint az emiatt megállapított egyéb szankciót tartalmazó döntés véglegessé válásának a napját.</w:t>
      </w:r>
    </w:p>
    <w:p w:rsidR="002117FB" w:rsidRDefault="002117FB" w:rsidP="002117FB"/>
    <w:p w:rsidR="002117FB" w:rsidRDefault="002117FB" w:rsidP="001C04AB">
      <w:pPr>
        <w:pStyle w:val="Cmsor2"/>
      </w:pPr>
      <w:bookmarkStart w:id="11" w:name="_Toc143855175"/>
      <w:r>
        <w:t>Magában foglalja-e ez a nyilvántartás személyes adatok kezelését?</w:t>
      </w:r>
      <w:bookmarkEnd w:id="11"/>
    </w:p>
    <w:p w:rsidR="002117FB" w:rsidRDefault="002117FB" w:rsidP="002117FB"/>
    <w:p w:rsidR="002117FB" w:rsidRDefault="002117FB" w:rsidP="002117FB">
      <w:r>
        <w:t>A fenti adatkörből a természetes személy ügyfél neve, születési neve, anyja neve, valamint születési helye és ideje személyes adatnak minősül.</w:t>
      </w:r>
    </w:p>
    <w:p w:rsidR="002117FB" w:rsidRDefault="002117FB" w:rsidP="002117FB"/>
    <w:p w:rsidR="002117FB" w:rsidRDefault="002117FB" w:rsidP="00A30973">
      <w:pPr>
        <w:pStyle w:val="Cmsor2"/>
      </w:pPr>
      <w:bookmarkStart w:id="12" w:name="_Toc143855176"/>
      <w:r>
        <w:t>Milyen célból van szükség ezekre az adatokra?</w:t>
      </w:r>
      <w:bookmarkEnd w:id="12"/>
    </w:p>
    <w:p w:rsidR="002117FB" w:rsidRDefault="002117FB" w:rsidP="002117FB"/>
    <w:p w:rsidR="002117FB" w:rsidRDefault="002117FB" w:rsidP="002117FB">
      <w:r>
        <w:t>Az adatkezelés célja, hogy a hatóság eleget tegyen nyilvántartás-vezetési kötelezettségének. A nyilvántartás célja annak megállapítása, hogy az elsőfokú hatóság alkalmazhatja-e az ügyféllel szemben a közigazgatási szabályszegések szankcióinak átmeneti szabályairól, valamint a közigazgatási eljárásjog reformjával összefüggésben egyes törvények módosításáról és egyes jogszabályok hatályon kívül helyezéséről szóló 2017. évi CLXXIX. törvény 2. § (1) bekezdés szerinti figyelmezetést, mint közigazgatási szankciót.</w:t>
      </w:r>
    </w:p>
    <w:p w:rsidR="002117FB" w:rsidRDefault="002117FB" w:rsidP="002117FB"/>
    <w:p w:rsidR="002117FB" w:rsidRDefault="002117FB" w:rsidP="00A30973">
      <w:pPr>
        <w:pStyle w:val="Cmsor2"/>
      </w:pPr>
      <w:bookmarkStart w:id="13" w:name="_Toc143855177"/>
      <w:r>
        <w:t>Miért jogosult az adatkezelő a személyes adatok kezelésére?</w:t>
      </w:r>
      <w:bookmarkEnd w:id="13"/>
    </w:p>
    <w:p w:rsidR="002117FB" w:rsidRDefault="002117FB" w:rsidP="002117FB"/>
    <w:p w:rsidR="002117FB" w:rsidRDefault="002117FB" w:rsidP="002117FB">
      <w:r>
        <w:t xml:space="preserve">A </w:t>
      </w:r>
      <w:r w:rsidR="00707D27">
        <w:t xml:space="preserve">GDPR </w:t>
      </w:r>
      <w:r>
        <w:t>6. cikke (1) bekezdésének c) pontja alapján az adatkezelőre vonatkozó jogi kötelezettség teljesítéséhez szükséges a személyes adatok kezelése. Ez a jogi kötelezettség a nyilvántartás vezetésére vonatkozik. A jogi kötelezettséget a tagállami jogban a közigazgatási szabályszegések szankcióinak átmeneti szabályairól, valamint a közigazgatási eljárásjog reformjával összefüggésben egyes törvények módosításáról és egyes jogszabályok hatályon kívül helyezéséről szóló 2017. évi CLXXIX. törvény 2. § (4) bekezdése határozza meg.</w:t>
      </w:r>
    </w:p>
    <w:p w:rsidR="002117FB" w:rsidRDefault="002117FB" w:rsidP="002117FB"/>
    <w:p w:rsidR="002117FB" w:rsidRPr="00144173" w:rsidRDefault="002117FB" w:rsidP="002117FB">
      <w:pPr>
        <w:rPr>
          <w:b/>
        </w:rPr>
      </w:pPr>
      <w:r w:rsidRPr="00144173">
        <w:rPr>
          <w:b/>
        </w:rPr>
        <w:t>Továbbítja-e a nyilvántartásban szereplő személyes adatokat az adatkezelő?</w:t>
      </w:r>
    </w:p>
    <w:p w:rsidR="002117FB" w:rsidRDefault="002117FB" w:rsidP="002117FB"/>
    <w:p w:rsidR="002117FB" w:rsidRDefault="002117FB" w:rsidP="002117FB">
      <w:r>
        <w:t>Nem.</w:t>
      </w:r>
    </w:p>
    <w:p w:rsidR="002117FB" w:rsidRDefault="002117FB" w:rsidP="002117FB"/>
    <w:p w:rsidR="002117FB" w:rsidRPr="00D15B7D" w:rsidRDefault="002117FB" w:rsidP="002117FB">
      <w:pPr>
        <w:rPr>
          <w:b/>
        </w:rPr>
      </w:pPr>
      <w:r w:rsidRPr="00D15B7D">
        <w:rPr>
          <w:b/>
        </w:rPr>
        <w:t>Mennyi ideig tárolja az adatkezelő a személyes adatokat?</w:t>
      </w:r>
    </w:p>
    <w:p w:rsidR="002117FB" w:rsidRDefault="002117FB" w:rsidP="002117FB"/>
    <w:p w:rsidR="002117FB" w:rsidRDefault="002117FB" w:rsidP="002117FB">
      <w:r>
        <w:t>A nyilvántartásban szereplő adatot az eljáró hatóság a keletkezésüktől számított 2 évig tárolja, ezt követően törli.</w:t>
      </w:r>
    </w:p>
    <w:p w:rsidR="002117FB" w:rsidRDefault="002117FB" w:rsidP="002117FB"/>
    <w:p w:rsidR="002117FB" w:rsidRPr="00D15B7D" w:rsidRDefault="002117FB" w:rsidP="002117FB">
      <w:pPr>
        <w:rPr>
          <w:b/>
        </w:rPr>
      </w:pPr>
      <w:r w:rsidRPr="00D15B7D">
        <w:rPr>
          <w:b/>
        </w:rPr>
        <w:t>Történik-e az eredeti adatkezelési céltól eltérő céllal további adatkezelés?</w:t>
      </w:r>
    </w:p>
    <w:p w:rsidR="002117FB" w:rsidRDefault="002117FB" w:rsidP="002117FB"/>
    <w:p w:rsidR="002117FB" w:rsidRDefault="002117FB" w:rsidP="002117FB">
      <w:r>
        <w:t>Nem.</w:t>
      </w:r>
    </w:p>
    <w:p w:rsidR="002117FB" w:rsidRDefault="002117FB" w:rsidP="002117FB"/>
    <w:p w:rsidR="002117FB" w:rsidRPr="00B97EBB" w:rsidRDefault="002117FB" w:rsidP="004870C3">
      <w:pPr>
        <w:pStyle w:val="Cmsor1"/>
        <w:numPr>
          <w:ilvl w:val="0"/>
          <w:numId w:val="31"/>
        </w:numPr>
      </w:pPr>
      <w:bookmarkStart w:id="14" w:name="_Toc143855178"/>
      <w:r w:rsidRPr="00B97EBB">
        <w:t>Bírságok nyilvántartása</w:t>
      </w:r>
      <w:bookmarkEnd w:id="14"/>
    </w:p>
    <w:p w:rsidR="002117FB" w:rsidRDefault="002117FB" w:rsidP="002117FB"/>
    <w:p w:rsidR="002117FB" w:rsidRDefault="002117FB" w:rsidP="002117FB">
      <w:r>
        <w:lastRenderedPageBreak/>
        <w:t>Az általános közigazgatási rendtartásról szóló 2016. évi CL. törvény 99. § alapján</w:t>
      </w:r>
      <w:r w:rsidR="00B97EBB">
        <w:t xml:space="preserve"> </w:t>
      </w:r>
      <w:r>
        <w:t xml:space="preserve">elsőfokú hatóságként eljáró Fejér </w:t>
      </w:r>
      <w:r w:rsidR="009C2159">
        <w:t>VMKI</w:t>
      </w:r>
      <w:r>
        <w:t>, valamint a katasztrófavédelmi kirendeltségek nyilvántartást vezetnek</w:t>
      </w:r>
      <w:r w:rsidR="00B97EBB">
        <w:t xml:space="preserve"> a veszélyes áruk szállításával kapcsolatban</w:t>
      </w:r>
      <w:r>
        <w:t>, mely nyilvántartásban kezeli az ügyfél</w:t>
      </w:r>
    </w:p>
    <w:p w:rsidR="002117FB" w:rsidRDefault="002117FB" w:rsidP="00AC08EF">
      <w:pPr>
        <w:pStyle w:val="Listaszerbekezds"/>
        <w:numPr>
          <w:ilvl w:val="0"/>
          <w:numId w:val="2"/>
        </w:numPr>
      </w:pPr>
      <w:r>
        <w:t>nevét,</w:t>
      </w:r>
    </w:p>
    <w:p w:rsidR="002117FB" w:rsidRDefault="002117FB" w:rsidP="00AC08EF">
      <w:pPr>
        <w:pStyle w:val="Listaszerbekezds"/>
        <w:numPr>
          <w:ilvl w:val="0"/>
          <w:numId w:val="2"/>
        </w:numPr>
      </w:pPr>
      <w:r>
        <w:t>a bírságot kiszabó határozat számát, keltét,</w:t>
      </w:r>
    </w:p>
    <w:p w:rsidR="002117FB" w:rsidRDefault="002117FB" w:rsidP="00AC08EF">
      <w:pPr>
        <w:pStyle w:val="Listaszerbekezds"/>
        <w:numPr>
          <w:ilvl w:val="0"/>
          <w:numId w:val="2"/>
        </w:numPr>
      </w:pPr>
      <w:r>
        <w:t>a határozat jogerőre emelkedése napját,</w:t>
      </w:r>
    </w:p>
    <w:p w:rsidR="002117FB" w:rsidRDefault="002117FB" w:rsidP="00AC08EF">
      <w:pPr>
        <w:pStyle w:val="Listaszerbekezds"/>
        <w:numPr>
          <w:ilvl w:val="0"/>
          <w:numId w:val="2"/>
        </w:numPr>
      </w:pPr>
      <w:r>
        <w:t>a kiszabott bírság nemét, összegét,</w:t>
      </w:r>
    </w:p>
    <w:p w:rsidR="002117FB" w:rsidRDefault="002117FB" w:rsidP="00AC08EF">
      <w:pPr>
        <w:pStyle w:val="Listaszerbekezds"/>
        <w:numPr>
          <w:ilvl w:val="0"/>
          <w:numId w:val="2"/>
        </w:numPr>
      </w:pPr>
      <w:r>
        <w:t xml:space="preserve">a befizetett bírság összegét, dátumát, </w:t>
      </w:r>
    </w:p>
    <w:p w:rsidR="002117FB" w:rsidRDefault="002117FB" w:rsidP="00AC08EF">
      <w:pPr>
        <w:pStyle w:val="Listaszerbekezds"/>
        <w:numPr>
          <w:ilvl w:val="0"/>
          <w:numId w:val="2"/>
        </w:numPr>
      </w:pPr>
      <w:r>
        <w:t>részletfizetés esetén az utolsó részlet esedékességének napját,</w:t>
      </w:r>
    </w:p>
    <w:p w:rsidR="002117FB" w:rsidRDefault="002117FB" w:rsidP="00AC08EF">
      <w:pPr>
        <w:pStyle w:val="Listaszerbekezds"/>
        <w:numPr>
          <w:ilvl w:val="0"/>
          <w:numId w:val="2"/>
        </w:numPr>
      </w:pPr>
      <w:r>
        <w:t>a végrehajtási eljárás kezdeményezésének tényét.</w:t>
      </w:r>
    </w:p>
    <w:p w:rsidR="002117FB" w:rsidRDefault="002117FB" w:rsidP="002117FB"/>
    <w:p w:rsidR="002117FB" w:rsidRDefault="002117FB" w:rsidP="00AC08EF">
      <w:pPr>
        <w:pStyle w:val="Cmsor2"/>
      </w:pPr>
      <w:bookmarkStart w:id="15" w:name="_Toc143855179"/>
      <w:r>
        <w:t>Magában foglalja-e ez a nyilvántartás személyes adatok kezelését?</w:t>
      </w:r>
      <w:bookmarkEnd w:id="15"/>
    </w:p>
    <w:p w:rsidR="002117FB" w:rsidRDefault="002117FB" w:rsidP="002117FB"/>
    <w:p w:rsidR="002117FB" w:rsidRDefault="002117FB" w:rsidP="002117FB">
      <w:r>
        <w:t>A fenti adatkörből az ügyfél neve, ha természetes személyről van szó, személyes adatnak minősül.</w:t>
      </w:r>
    </w:p>
    <w:p w:rsidR="002117FB" w:rsidRDefault="002117FB" w:rsidP="002117FB"/>
    <w:p w:rsidR="002117FB" w:rsidRDefault="002117FB" w:rsidP="00AC08EF">
      <w:pPr>
        <w:pStyle w:val="Cmsor2"/>
      </w:pPr>
      <w:bookmarkStart w:id="16" w:name="_Toc143855180"/>
      <w:r>
        <w:t>Milyen célból van szükség ezekre az adatokra?</w:t>
      </w:r>
      <w:bookmarkEnd w:id="16"/>
    </w:p>
    <w:p w:rsidR="002117FB" w:rsidRDefault="002117FB" w:rsidP="002117FB"/>
    <w:p w:rsidR="002117FB" w:rsidRDefault="002117FB" w:rsidP="002117FB">
      <w:r>
        <w:t xml:space="preserve">Az adatkezelés célja a végrehajtható döntésben foglaltak teljesítése. </w:t>
      </w:r>
      <w:proofErr w:type="gramStart"/>
      <w:r>
        <w:t xml:space="preserve">A nyilvántartás célja annak megállapítása, hogy az elsőfokú hatóság által kiszabott bírságot mikor fizette be a kötelezett, a részletfizetési kötelezettségnek legutoljára mikor kell eleget tennie, amennyiben nem történt teljesítés, a követelés végrehajtása iránti intézkednie kell, továbbá, hogy megállapítható </w:t>
      </w:r>
      <w:r w:rsidR="00AC08EF">
        <w:t xml:space="preserve">legyen, </w:t>
      </w:r>
      <w:r>
        <w:t>hogy az elsőfokú hatóság alkalmazhatja-e az ügyféllel szemben a közigazgatási szabályszegések szankcióinak átmeneti szabályairól, valamint a közigazgatási eljárásjog reformjával összefüggésben egyes törvények módosításáról és egyes jogszabályok hatályon kívül helyezéséről szóló 2017.</w:t>
      </w:r>
      <w:proofErr w:type="gramEnd"/>
      <w:r>
        <w:t xml:space="preserve"> </w:t>
      </w:r>
      <w:proofErr w:type="gramStart"/>
      <w:r>
        <w:t>évi</w:t>
      </w:r>
      <w:proofErr w:type="gramEnd"/>
      <w:r>
        <w:t xml:space="preserve"> CLXXIX. törvény 3. § (1) bekezdés szerinti bírságot, mint közigazgatási szankciót.</w:t>
      </w:r>
    </w:p>
    <w:p w:rsidR="002117FB" w:rsidRDefault="002117FB" w:rsidP="002117FB"/>
    <w:p w:rsidR="002117FB" w:rsidRDefault="002117FB" w:rsidP="00AC08EF">
      <w:pPr>
        <w:pStyle w:val="Cmsor2"/>
      </w:pPr>
      <w:bookmarkStart w:id="17" w:name="_Toc143855181"/>
      <w:r>
        <w:t>Miért jogosult az adatkezelő a személyes adatok kezelésére?</w:t>
      </w:r>
      <w:bookmarkEnd w:id="17"/>
    </w:p>
    <w:p w:rsidR="002117FB" w:rsidRDefault="002117FB" w:rsidP="002117FB"/>
    <w:p w:rsidR="002117FB" w:rsidRDefault="002117FB" w:rsidP="002117FB">
      <w:r>
        <w:t xml:space="preserve">A </w:t>
      </w:r>
      <w:r w:rsidR="00707D27">
        <w:t>GDPR</w:t>
      </w:r>
      <w:r>
        <w:t xml:space="preserve"> 6. cikke (1) bekezdésének e) pontja alapján az adatkezelőre ruházott közhatalmi jogosítvány gyakorlásának keretében végzett feladat végrehajtásához szükséges a személyes adatok kezelése. Ez a feladat a tagállami jogban az általános közigazgatási rendtartásról szóló 2016. évi CL. törvény 99. § és a közigazgatási szabályszegések szankcióinak átmeneti szabályairól, valamint a közigazgatási eljárásjog reformjával összefüggésben egyes törvények módosításáról és egyes jogszabályok hatályon kívül helyezéséről szóló 2017. évi CLXXIX. törvény 3. § (1) bekezdés szerinti, a közigazgatási bírságra vonatkozó szabályok határozzák meg.</w:t>
      </w:r>
    </w:p>
    <w:p w:rsidR="002117FB" w:rsidRDefault="002117FB" w:rsidP="002117FB"/>
    <w:p w:rsidR="002117FB" w:rsidRDefault="002117FB" w:rsidP="00AC08EF">
      <w:pPr>
        <w:pStyle w:val="Cmsor2"/>
      </w:pPr>
      <w:bookmarkStart w:id="18" w:name="_Toc143855182"/>
      <w:r>
        <w:t>Továbbítja-e a nyilvántartásban szereplő személyes adatokat az adatkezelő?</w:t>
      </w:r>
      <w:bookmarkEnd w:id="18"/>
    </w:p>
    <w:p w:rsidR="002117FB" w:rsidRDefault="002117FB" w:rsidP="002117FB"/>
    <w:p w:rsidR="002117FB" w:rsidRDefault="002117FB" w:rsidP="002117FB">
      <w:r>
        <w:t>Nem.</w:t>
      </w:r>
    </w:p>
    <w:p w:rsidR="002117FB" w:rsidRDefault="002117FB" w:rsidP="002117FB"/>
    <w:p w:rsidR="002117FB" w:rsidRDefault="002117FB" w:rsidP="00AC08EF">
      <w:pPr>
        <w:pStyle w:val="Cmsor2"/>
      </w:pPr>
      <w:bookmarkStart w:id="19" w:name="_Toc143855183"/>
      <w:r>
        <w:t>Mennyi ideig tárolja az adatkezelő a személyes adatokat?</w:t>
      </w:r>
      <w:bookmarkEnd w:id="19"/>
    </w:p>
    <w:p w:rsidR="002117FB" w:rsidRDefault="002117FB" w:rsidP="002117FB"/>
    <w:p w:rsidR="002117FB" w:rsidRDefault="002117FB" w:rsidP="002117FB">
      <w:r>
        <w:t>Az adatkezelési cél megvalósulásáig, mely a bírság befizetésének határidejétől és módjától függően, eltérő lehet.</w:t>
      </w:r>
    </w:p>
    <w:p w:rsidR="002117FB" w:rsidRDefault="002117FB" w:rsidP="002117FB"/>
    <w:p w:rsidR="002117FB" w:rsidRDefault="002117FB" w:rsidP="00AC08EF">
      <w:pPr>
        <w:pStyle w:val="Cmsor2"/>
      </w:pPr>
      <w:bookmarkStart w:id="20" w:name="_Toc143855184"/>
      <w:r>
        <w:t>Történik-e az eredeti adatkezelési céltól eltérő céllal további adatkezelés?</w:t>
      </w:r>
      <w:bookmarkEnd w:id="20"/>
    </w:p>
    <w:p w:rsidR="002117FB" w:rsidRDefault="002117FB" w:rsidP="002117FB"/>
    <w:p w:rsidR="002117FB" w:rsidRDefault="002117FB" w:rsidP="002117FB">
      <w:r>
        <w:lastRenderedPageBreak/>
        <w:t>Nem.</w:t>
      </w:r>
    </w:p>
    <w:p w:rsidR="002117FB" w:rsidRDefault="002117FB" w:rsidP="002117FB"/>
    <w:p w:rsidR="002117FB" w:rsidRDefault="002117FB" w:rsidP="004870C3">
      <w:pPr>
        <w:pStyle w:val="Cmsor1"/>
        <w:numPr>
          <w:ilvl w:val="0"/>
          <w:numId w:val="31"/>
        </w:numPr>
      </w:pPr>
      <w:bookmarkStart w:id="21" w:name="_Toc143855185"/>
      <w:r>
        <w:t>Tűzoltásra, műszaki mentésre okot adó esemény bejelentőire vonatkozó adatok kezelése</w:t>
      </w:r>
      <w:bookmarkEnd w:id="21"/>
      <w:r>
        <w:t xml:space="preserve"> </w:t>
      </w:r>
    </w:p>
    <w:p w:rsidR="002117FB" w:rsidRDefault="002117FB" w:rsidP="002117FB"/>
    <w:p w:rsidR="002117FB" w:rsidRDefault="002117FB" w:rsidP="002117FB">
      <w:r>
        <w:t>A tűzeset, a műszaki mentést igénylő káresemény bejelentésére a nemzetközi segélyhívó szám áll rendelkezésre, továbbá a tűzoltóságok e célból vonalas telefonszámot is üzemeltetnek. A jelzésfogadó tűzoltóság és a bejelentő közötti kommunikációt a tűzoltóság rögzíti. A tűz elleni védekezésről, a műszaki mentésről és a tűzoltóságról szóló 1996. évi XXXI. törvény 10/A. § (1) bekezdése alapján a jelzésfogadó a tudomására jutott, vagy a bejelentő által közölt alábbi adatokat rögzíti:</w:t>
      </w:r>
    </w:p>
    <w:p w:rsidR="002117FB" w:rsidRDefault="002117FB" w:rsidP="00AC08EF">
      <w:pPr>
        <w:pStyle w:val="Listaszerbekezds"/>
        <w:numPr>
          <w:ilvl w:val="0"/>
          <w:numId w:val="3"/>
        </w:numPr>
      </w:pPr>
      <w:r>
        <w:t>a bejelentő nevét,</w:t>
      </w:r>
    </w:p>
    <w:p w:rsidR="002117FB" w:rsidRDefault="002117FB" w:rsidP="00AC08EF">
      <w:pPr>
        <w:pStyle w:val="Listaszerbekezds"/>
        <w:numPr>
          <w:ilvl w:val="0"/>
          <w:numId w:val="3"/>
        </w:numPr>
      </w:pPr>
      <w:r>
        <w:t>a bejelentő telefonszámát, ennek hiányában lakcímét,</w:t>
      </w:r>
    </w:p>
    <w:p w:rsidR="002117FB" w:rsidRDefault="002117FB" w:rsidP="00AC08EF">
      <w:pPr>
        <w:pStyle w:val="Listaszerbekezds"/>
        <w:numPr>
          <w:ilvl w:val="0"/>
          <w:numId w:val="3"/>
        </w:numPr>
      </w:pPr>
      <w:r>
        <w:t>a bejelentéskor használt telefonszámhoz tartozó előfizető nevét, címét,</w:t>
      </w:r>
    </w:p>
    <w:p w:rsidR="002117FB" w:rsidRDefault="002117FB" w:rsidP="00AC08EF">
      <w:pPr>
        <w:pStyle w:val="Listaszerbekezds"/>
        <w:numPr>
          <w:ilvl w:val="0"/>
          <w:numId w:val="3"/>
        </w:numPr>
      </w:pPr>
      <w:r>
        <w:t>a bejelentő által használt telefonállomás azonosított adatait,</w:t>
      </w:r>
    </w:p>
    <w:p w:rsidR="002117FB" w:rsidRDefault="002117FB" w:rsidP="00AC08EF">
      <w:pPr>
        <w:pStyle w:val="Listaszerbekezds"/>
        <w:numPr>
          <w:ilvl w:val="0"/>
          <w:numId w:val="3"/>
        </w:numPr>
      </w:pPr>
      <w:r>
        <w:t>a hívások rögzített tartalmát, a tűzoltási, műszaki mentési feladatot indokoló esemény helyét és jellegét, a személyi sérülés, haláleset adatait,</w:t>
      </w:r>
    </w:p>
    <w:p w:rsidR="002117FB" w:rsidRDefault="002117FB" w:rsidP="00AC08EF">
      <w:pPr>
        <w:pStyle w:val="Listaszerbekezds"/>
        <w:numPr>
          <w:ilvl w:val="0"/>
          <w:numId w:val="3"/>
        </w:numPr>
      </w:pPr>
      <w:r>
        <w:t>a műveletirányítás által szükségesnek tartott további, személyes adatnak nem minősülő információt.</w:t>
      </w:r>
    </w:p>
    <w:p w:rsidR="002117FB" w:rsidRDefault="002117FB" w:rsidP="002117FB"/>
    <w:p w:rsidR="002117FB" w:rsidRDefault="002117FB" w:rsidP="00AC08EF">
      <w:pPr>
        <w:pStyle w:val="Cmsor2"/>
      </w:pPr>
      <w:bookmarkStart w:id="22" w:name="_Toc143855186"/>
      <w:r>
        <w:t>Magában foglalja-e ez személyes adatok kezelését?</w:t>
      </w:r>
      <w:bookmarkEnd w:id="22"/>
    </w:p>
    <w:p w:rsidR="002117FB" w:rsidRDefault="002117FB" w:rsidP="002117FB"/>
    <w:p w:rsidR="002117FB" w:rsidRDefault="002117FB" w:rsidP="002117FB">
      <w:r>
        <w:t>A telefonon történő kommunikáció rögzítésével az emberi hang, mint személyes adat kezelésére kerül sor. A bejelentés kapcsán továbbá az adatkezelő tűzoltóság személyes adatként a bejelentő elérhetőségét kezeli. Mivel a telefonos kommunikáció velejárója a bemutatkozás, a név kezelésére is sor kerül, továbbá a bejelentő saját elhatározásából egyéb személyes adatot is megadhat, amennyiben álláspontja szerint azt a jelzés tartalma megkívánja.</w:t>
      </w:r>
    </w:p>
    <w:p w:rsidR="002117FB" w:rsidRDefault="002117FB" w:rsidP="002117FB"/>
    <w:p w:rsidR="002117FB" w:rsidRDefault="002117FB" w:rsidP="00AC08EF">
      <w:pPr>
        <w:pStyle w:val="Cmsor2"/>
      </w:pPr>
      <w:bookmarkStart w:id="23" w:name="_Toc143855187"/>
      <w:r>
        <w:t>Milyen célból van szükség ezekre az adatokra?</w:t>
      </w:r>
      <w:bookmarkEnd w:id="23"/>
    </w:p>
    <w:p w:rsidR="002117FB" w:rsidRDefault="002117FB" w:rsidP="002117FB"/>
    <w:p w:rsidR="002117FB" w:rsidRDefault="002117FB" w:rsidP="002117FB">
      <w:r>
        <w:t>Az adatkezelés célja a tűzoltási, műszaki mentési feladat végrehajtása érdekében a jelzéssel érintett eseményről minél több információ begyűjtése, hiszen a bejelentő az esemény helyszínén tartózkodik - szükség esetén a bejelentő akár többszöri visszahívásával –, és ennek megfelelően, kellő számú és felszereltséggel rendelkező tűzoltó egységek mielőbbi riasztása és a helyszínre irányítása.</w:t>
      </w:r>
    </w:p>
    <w:p w:rsidR="002117FB" w:rsidRDefault="002117FB" w:rsidP="002117FB"/>
    <w:p w:rsidR="002117FB" w:rsidRDefault="002117FB" w:rsidP="00AC08EF">
      <w:pPr>
        <w:pStyle w:val="Cmsor2"/>
      </w:pPr>
      <w:bookmarkStart w:id="24" w:name="_Toc143855188"/>
      <w:r>
        <w:t>Miért jogosult az adatkezelő a személyes adatok kezelésére?</w:t>
      </w:r>
      <w:bookmarkEnd w:id="24"/>
    </w:p>
    <w:p w:rsidR="002117FB" w:rsidRDefault="002117FB" w:rsidP="002117FB"/>
    <w:p w:rsidR="002117FB" w:rsidRDefault="002117FB" w:rsidP="002117FB">
      <w:r>
        <w:t xml:space="preserve">A </w:t>
      </w:r>
      <w:r w:rsidR="00707D27">
        <w:t>GDPR</w:t>
      </w:r>
      <w:r>
        <w:t xml:space="preserve"> 6. cikke (1) bekezdésének e) pontja alapján, az adatkezelőre ruházott közhatalmi jogosítvány gyakorlásának keretében végzett feladat végrehajtásához szükséges a személyes adatok kezelése. </w:t>
      </w:r>
    </w:p>
    <w:p w:rsidR="002117FB" w:rsidRDefault="002117FB" w:rsidP="002117FB"/>
    <w:p w:rsidR="002117FB" w:rsidRDefault="002117FB" w:rsidP="002117FB">
      <w:r>
        <w:t>Ezt a feladatot a tagállami jogban a tűz elleni védekezésről, a műszaki mentésről és a tűzoltóságról szóló 1996. évi XXXI. törvény 2. § (1) és (2) bekezdése, valamint a 10/A. § (1) bekezdése határozza meg.</w:t>
      </w:r>
    </w:p>
    <w:p w:rsidR="002117FB" w:rsidRDefault="002117FB" w:rsidP="002117FB"/>
    <w:p w:rsidR="002117FB" w:rsidRDefault="002117FB" w:rsidP="00AC08EF">
      <w:pPr>
        <w:pStyle w:val="Cmsor2"/>
      </w:pPr>
      <w:bookmarkStart w:id="25" w:name="_Toc143855189"/>
      <w:r>
        <w:t>Továbbítja-e a személyes adatokat az adatkezelő?</w:t>
      </w:r>
      <w:bookmarkEnd w:id="25"/>
    </w:p>
    <w:p w:rsidR="002117FB" w:rsidRDefault="002117FB" w:rsidP="002117FB"/>
    <w:p w:rsidR="002117FB" w:rsidRDefault="002117FB" w:rsidP="002117FB">
      <w:r>
        <w:t xml:space="preserve">A bejelentés tartalmától függően nyomozó hatóság vagy bíróság felé történhet adattovábbítás. </w:t>
      </w:r>
    </w:p>
    <w:p w:rsidR="002117FB" w:rsidRDefault="002117FB" w:rsidP="002117FB"/>
    <w:p w:rsidR="002117FB" w:rsidRDefault="002117FB" w:rsidP="00AC08EF">
      <w:pPr>
        <w:pStyle w:val="Cmsor2"/>
      </w:pPr>
      <w:bookmarkStart w:id="26" w:name="_Toc143855190"/>
      <w:r>
        <w:lastRenderedPageBreak/>
        <w:t>Mennyi ideig tárolja az adatkezelő a személyes adatokat?</w:t>
      </w:r>
      <w:bookmarkEnd w:id="26"/>
    </w:p>
    <w:p w:rsidR="002117FB" w:rsidRDefault="002117FB" w:rsidP="002117FB"/>
    <w:p w:rsidR="002117FB" w:rsidRDefault="002117FB" w:rsidP="002117FB">
      <w:r>
        <w:t>Az adatkezelő tűzoltóság a hangfelvételeket azok keletkezésétől számított 5 évig tárolja.</w:t>
      </w:r>
    </w:p>
    <w:p w:rsidR="002117FB" w:rsidRDefault="002117FB" w:rsidP="002117FB"/>
    <w:p w:rsidR="002117FB" w:rsidRDefault="002117FB" w:rsidP="00AC08EF">
      <w:pPr>
        <w:pStyle w:val="Cmsor2"/>
      </w:pPr>
      <w:bookmarkStart w:id="27" w:name="_Toc143855191"/>
      <w:r>
        <w:t>Történik-e az eredeti adatkezelési céltól eltérő céllal további adatkezelés?</w:t>
      </w:r>
      <w:bookmarkEnd w:id="27"/>
    </w:p>
    <w:p w:rsidR="002117FB" w:rsidRDefault="002117FB" w:rsidP="002117FB"/>
    <w:p w:rsidR="002117FB" w:rsidRDefault="002117FB" w:rsidP="002117FB">
      <w:r>
        <w:t>Nem.</w:t>
      </w:r>
    </w:p>
    <w:p w:rsidR="002117FB" w:rsidRDefault="002117FB" w:rsidP="002117FB"/>
    <w:p w:rsidR="002117FB" w:rsidRDefault="002117FB" w:rsidP="004870C3">
      <w:pPr>
        <w:pStyle w:val="Cmsor1"/>
        <w:numPr>
          <w:ilvl w:val="0"/>
          <w:numId w:val="31"/>
        </w:numPr>
      </w:pPr>
      <w:bookmarkStart w:id="28" w:name="_Toc143855192"/>
      <w:r>
        <w:t>Tűzoltási, műszaki mentési esemény helyszínén tartózkodókra vonatkozó adatok</w:t>
      </w:r>
      <w:bookmarkEnd w:id="28"/>
    </w:p>
    <w:p w:rsidR="002117FB" w:rsidRDefault="002117FB" w:rsidP="002117FB"/>
    <w:p w:rsidR="002117FB" w:rsidRDefault="002117FB" w:rsidP="002117FB">
      <w:r>
        <w:t>A tűzoltóság annak érdekében, hogy a káreseménnyel kapcsolatos hatósági feladatot végre tudja hajtani, a kárhelyszínen tartózkodó, a káresemény tekintetében érdemi információval szolgálni tudó személyekről adatot rögzíthet. A tűz elleni védekezésről, a műszaki mentésről és a tűzoltóságról szóló 1996. évi XXXI. törvény 10/A. § (2) bekezdése alapján, a tűzoltóság rögzítheti ezen személy</w:t>
      </w:r>
    </w:p>
    <w:p w:rsidR="002117FB" w:rsidRDefault="002117FB" w:rsidP="00AC08EF">
      <w:pPr>
        <w:pStyle w:val="Listaszerbekezds"/>
        <w:numPr>
          <w:ilvl w:val="0"/>
          <w:numId w:val="4"/>
        </w:numPr>
      </w:pPr>
      <w:r>
        <w:t>a nevét,</w:t>
      </w:r>
    </w:p>
    <w:p w:rsidR="002117FB" w:rsidRDefault="002117FB" w:rsidP="00AC08EF">
      <w:pPr>
        <w:pStyle w:val="Listaszerbekezds"/>
        <w:numPr>
          <w:ilvl w:val="0"/>
          <w:numId w:val="4"/>
        </w:numPr>
      </w:pPr>
      <w:r>
        <w:t>a lakcímét,</w:t>
      </w:r>
    </w:p>
    <w:p w:rsidR="002117FB" w:rsidRDefault="002117FB" w:rsidP="00AC08EF">
      <w:pPr>
        <w:pStyle w:val="Listaszerbekezds"/>
        <w:numPr>
          <w:ilvl w:val="0"/>
          <w:numId w:val="4"/>
        </w:numPr>
      </w:pPr>
      <w:r>
        <w:t>egyéb elérhetőségét.</w:t>
      </w:r>
    </w:p>
    <w:p w:rsidR="002117FB" w:rsidRDefault="002117FB" w:rsidP="002117FB"/>
    <w:p w:rsidR="002117FB" w:rsidRDefault="002117FB" w:rsidP="00AC08EF">
      <w:pPr>
        <w:pStyle w:val="Cmsor2"/>
      </w:pPr>
      <w:bookmarkStart w:id="29" w:name="_Toc143855193"/>
      <w:r>
        <w:t>Magában foglalja-e ez személyes adatok kezelését?</w:t>
      </w:r>
      <w:bookmarkEnd w:id="29"/>
    </w:p>
    <w:p w:rsidR="002117FB" w:rsidRDefault="002117FB" w:rsidP="002117FB"/>
    <w:p w:rsidR="002117FB" w:rsidRDefault="002117FB" w:rsidP="002117FB">
      <w:r>
        <w:t>A fenti adatkörből a név és a lakcím személyes adatnak minősül, továbbá, ha az érintett megadja a telefonszámát, valamint elektronikus levélcímét, ha ez utóbbi az érintett nevét is tartalmazza, személyes adatnak minősülnek.</w:t>
      </w:r>
    </w:p>
    <w:p w:rsidR="002117FB" w:rsidRDefault="002117FB" w:rsidP="002117FB"/>
    <w:p w:rsidR="002117FB" w:rsidRDefault="002117FB" w:rsidP="00AC08EF">
      <w:pPr>
        <w:pStyle w:val="Cmsor2"/>
      </w:pPr>
      <w:bookmarkStart w:id="30" w:name="_Toc143855194"/>
      <w:r>
        <w:t>Milyen célból van szükség ezekre az adatokra?</w:t>
      </w:r>
      <w:bookmarkEnd w:id="30"/>
    </w:p>
    <w:p w:rsidR="002117FB" w:rsidRDefault="002117FB" w:rsidP="002117FB"/>
    <w:p w:rsidR="002117FB" w:rsidRDefault="002117FB" w:rsidP="002117FB">
      <w:r>
        <w:t>Az adatkezelés célja a káreseménnyel kapcsolatos hatósági feladatot végrehajtása, a káresemény helyszínén tartózkodóktól a káreseményre vonatkozó adatok, tények információk beszerzése. Ez a hatósági feladat a tűzvizsgálati eljárás lefolytatása, valamint a tűzeseti hatósági bizonyítvány kiadása lehet.</w:t>
      </w:r>
    </w:p>
    <w:p w:rsidR="002117FB" w:rsidRDefault="002117FB" w:rsidP="002117FB"/>
    <w:p w:rsidR="002117FB" w:rsidRDefault="002117FB" w:rsidP="00AC08EF">
      <w:pPr>
        <w:pStyle w:val="Cmsor2"/>
      </w:pPr>
      <w:bookmarkStart w:id="31" w:name="_Toc143855195"/>
      <w:r>
        <w:t>Miért jogosult az adatkezelő a személyes adatok kezelésére?</w:t>
      </w:r>
      <w:bookmarkEnd w:id="31"/>
    </w:p>
    <w:p w:rsidR="002117FB" w:rsidRDefault="002117FB" w:rsidP="002117FB"/>
    <w:p w:rsidR="002117FB" w:rsidRDefault="002117FB" w:rsidP="002117FB">
      <w:r>
        <w:t xml:space="preserve">A </w:t>
      </w:r>
      <w:r w:rsidR="00707D27">
        <w:t>GDPR</w:t>
      </w:r>
      <w:r>
        <w:t xml:space="preserve"> 6. cikke (1) bekezdésének e) pontja alapján, az adatkezelőre ruházott közhatalmi jogosítvány gyakorlásának keretében végzett feladat végrehajtásához szükséges a személyes adatok kezelése. </w:t>
      </w:r>
    </w:p>
    <w:p w:rsidR="002117FB" w:rsidRDefault="002117FB" w:rsidP="002117FB"/>
    <w:p w:rsidR="002117FB" w:rsidRDefault="002117FB" w:rsidP="002117FB">
      <w:r>
        <w:t>Ezt a feladatot a tagállami jogban a tűz elleni védekezésről, a műszaki mentésről és a tűzoltóságról szóló 1996. évi XXXI. törvény 10/A. § (2) bekezdése, valamint 11. § (1) bekezdés e) pontja határozza meg.</w:t>
      </w:r>
    </w:p>
    <w:p w:rsidR="002117FB" w:rsidRDefault="002117FB" w:rsidP="002117FB"/>
    <w:p w:rsidR="002117FB" w:rsidRDefault="002117FB" w:rsidP="00AC08EF">
      <w:pPr>
        <w:pStyle w:val="Cmsor2"/>
      </w:pPr>
      <w:bookmarkStart w:id="32" w:name="_Toc143855196"/>
      <w:r>
        <w:t>Továbbítja-e a személyes adatokat az adatkezelő?</w:t>
      </w:r>
      <w:bookmarkEnd w:id="32"/>
    </w:p>
    <w:p w:rsidR="002117FB" w:rsidRDefault="002117FB" w:rsidP="002117FB"/>
    <w:p w:rsidR="002117FB" w:rsidRDefault="002117FB" w:rsidP="002117FB">
      <w:r>
        <w:t xml:space="preserve">A bejelentés tartalmától függően nyomozó hatóság vagy bíróság felé történhet adattovábbítás. </w:t>
      </w:r>
    </w:p>
    <w:p w:rsidR="002117FB" w:rsidRDefault="002117FB" w:rsidP="002117FB"/>
    <w:p w:rsidR="002117FB" w:rsidRDefault="002117FB" w:rsidP="00AC08EF">
      <w:pPr>
        <w:pStyle w:val="Cmsor2"/>
      </w:pPr>
      <w:bookmarkStart w:id="33" w:name="_Toc143855197"/>
      <w:r>
        <w:t>Mennyi ideig tárolja az adatkezelő a személyes adatokat?</w:t>
      </w:r>
      <w:bookmarkEnd w:id="33"/>
    </w:p>
    <w:p w:rsidR="002117FB" w:rsidRDefault="002117FB" w:rsidP="002117FB"/>
    <w:p w:rsidR="002117FB" w:rsidRDefault="002117FB" w:rsidP="002117FB">
      <w:r>
        <w:t>Az adatkezelő tűzoltóság az adatokat azok keletkezésétől számított 5 évig tárolja.</w:t>
      </w:r>
    </w:p>
    <w:p w:rsidR="002117FB" w:rsidRDefault="002117FB" w:rsidP="002117FB"/>
    <w:p w:rsidR="002117FB" w:rsidRDefault="002117FB" w:rsidP="00AC08EF">
      <w:pPr>
        <w:pStyle w:val="Cmsor2"/>
      </w:pPr>
      <w:bookmarkStart w:id="34" w:name="_Toc143855198"/>
      <w:r>
        <w:lastRenderedPageBreak/>
        <w:t>Történik-e az eredeti adatkezelési céltól eltérő céllal további adatkezelés?</w:t>
      </w:r>
      <w:bookmarkEnd w:id="34"/>
    </w:p>
    <w:p w:rsidR="002117FB" w:rsidRDefault="002117FB" w:rsidP="002117FB"/>
    <w:p w:rsidR="002117FB" w:rsidRDefault="002117FB" w:rsidP="002117FB">
      <w:r>
        <w:t>Nem.</w:t>
      </w:r>
    </w:p>
    <w:p w:rsidR="002117FB" w:rsidRDefault="002117FB" w:rsidP="002117FB"/>
    <w:p w:rsidR="002117FB" w:rsidRDefault="008C01B3" w:rsidP="004870C3">
      <w:pPr>
        <w:pStyle w:val="Cmsor1"/>
        <w:numPr>
          <w:ilvl w:val="0"/>
          <w:numId w:val="31"/>
        </w:numPr>
      </w:pPr>
      <w:bookmarkStart w:id="35" w:name="_Toc143855234"/>
      <w:r>
        <w:t>Kéményseprő-ipari szolgáltatók</w:t>
      </w:r>
      <w:r w:rsidR="004870C3">
        <w:t xml:space="preserve"> -</w:t>
      </w:r>
      <w:r>
        <w:t xml:space="preserve"> </w:t>
      </w:r>
      <w:r w:rsidR="004870C3">
        <w:t>n</w:t>
      </w:r>
      <w:r w:rsidR="002117FB">
        <w:t xml:space="preserve">yilvántartás a Fejér </w:t>
      </w:r>
      <w:r w:rsidR="009C2159">
        <w:t>VMKI</w:t>
      </w:r>
      <w:r w:rsidR="002117FB">
        <w:t xml:space="preserve"> illetékességi területén székhellyel rendelkező kéményseprő-ipari szolgáltatókról</w:t>
      </w:r>
      <w:bookmarkEnd w:id="35"/>
    </w:p>
    <w:p w:rsidR="002117FB" w:rsidRDefault="002117FB" w:rsidP="002117FB"/>
    <w:p w:rsidR="002117FB" w:rsidRDefault="002117FB" w:rsidP="002117FB">
      <w:r>
        <w:t xml:space="preserve">A kéményseprő-ipari tevékenységről szóló 2015. évi CCXI. törvény 7. § (4) bekezdése, valamint a szolgáltatási tevékenység megkezdésének és folytatásának általános szabályairól szóló 2009. évi LXXVI. törvény 27. § alapján a Fejér </w:t>
      </w:r>
      <w:r w:rsidR="009C2159">
        <w:t>VMKI</w:t>
      </w:r>
      <w:r>
        <w:t xml:space="preserve"> nyilvántartást vezet, melyben kezeli a Fejér </w:t>
      </w:r>
      <w:r w:rsidR="009C2159">
        <w:t>vár</w:t>
      </w:r>
      <w:r>
        <w:t>megyében, mint ellátási területen kéményseprő-ipari szolgáltatást végző szolgáltató</w:t>
      </w:r>
    </w:p>
    <w:p w:rsidR="002117FB" w:rsidRDefault="002117FB" w:rsidP="002117FB">
      <w:proofErr w:type="gramStart"/>
      <w:r>
        <w:t>nevét</w:t>
      </w:r>
      <w:proofErr w:type="gramEnd"/>
      <w:r>
        <w:t>,</w:t>
      </w:r>
    </w:p>
    <w:p w:rsidR="002117FB" w:rsidRDefault="002117FB" w:rsidP="008C01B3">
      <w:pPr>
        <w:pStyle w:val="Listaszerbekezds"/>
        <w:numPr>
          <w:ilvl w:val="0"/>
          <w:numId w:val="16"/>
        </w:numPr>
      </w:pPr>
      <w:r>
        <w:t xml:space="preserve">szolgáltató székhelyét, </w:t>
      </w:r>
    </w:p>
    <w:p w:rsidR="002117FB" w:rsidRDefault="002117FB" w:rsidP="008C01B3">
      <w:pPr>
        <w:pStyle w:val="Listaszerbekezds"/>
        <w:numPr>
          <w:ilvl w:val="0"/>
          <w:numId w:val="16"/>
        </w:numPr>
      </w:pPr>
      <w:r>
        <w:t>ügyfélszolgálatának elérhetőségeit,</w:t>
      </w:r>
    </w:p>
    <w:p w:rsidR="002117FB" w:rsidRDefault="002117FB" w:rsidP="008C01B3">
      <w:pPr>
        <w:pStyle w:val="Listaszerbekezds"/>
        <w:numPr>
          <w:ilvl w:val="0"/>
          <w:numId w:val="16"/>
        </w:numPr>
      </w:pPr>
      <w:r>
        <w:t xml:space="preserve">ellátási területét, ellátottak körét, </w:t>
      </w:r>
    </w:p>
    <w:p w:rsidR="002117FB" w:rsidRDefault="002117FB" w:rsidP="008C01B3">
      <w:pPr>
        <w:pStyle w:val="Listaszerbekezds"/>
        <w:numPr>
          <w:ilvl w:val="0"/>
          <w:numId w:val="16"/>
        </w:numPr>
      </w:pPr>
      <w:r>
        <w:t>a kéményseprő-ipari szolgáltató képviseletét ellátó természetes személy személyazonosító adatait,</w:t>
      </w:r>
    </w:p>
    <w:p w:rsidR="002117FB" w:rsidRDefault="002117FB" w:rsidP="008C01B3">
      <w:pPr>
        <w:pStyle w:val="Listaszerbekezds"/>
        <w:numPr>
          <w:ilvl w:val="0"/>
          <w:numId w:val="16"/>
        </w:numPr>
      </w:pPr>
      <w:r>
        <w:t>a kéményseprő-ipari szolgáltató vagy képviselője telefonszámát, elektronikus levélcímét, székhelyét és telephelyét,</w:t>
      </w:r>
    </w:p>
    <w:p w:rsidR="002117FB" w:rsidRDefault="002117FB" w:rsidP="008C01B3">
      <w:pPr>
        <w:pStyle w:val="Listaszerbekezds"/>
        <w:numPr>
          <w:ilvl w:val="0"/>
          <w:numId w:val="16"/>
        </w:numPr>
      </w:pPr>
      <w:r>
        <w:t>a kéményseprő-ipari tevékenység megkezdésének és befejezésének időpontját.</w:t>
      </w:r>
    </w:p>
    <w:p w:rsidR="002117FB" w:rsidRDefault="002117FB" w:rsidP="002117FB"/>
    <w:p w:rsidR="002117FB" w:rsidRDefault="002117FB" w:rsidP="008C01B3">
      <w:pPr>
        <w:pStyle w:val="Cmsor2"/>
      </w:pPr>
      <w:bookmarkStart w:id="36" w:name="_Toc143855235"/>
      <w:r>
        <w:t>Magában foglalja-e ez a nyilvántartás személyes adatok kezelését?</w:t>
      </w:r>
      <w:bookmarkEnd w:id="36"/>
    </w:p>
    <w:p w:rsidR="002117FB" w:rsidRDefault="002117FB" w:rsidP="002117FB"/>
    <w:p w:rsidR="002117FB" w:rsidRDefault="002117FB" w:rsidP="002117FB">
      <w:r>
        <w:t>A fenti adatkörből a szolgáltató által bejelentett elektronikus kapcsolattartási adat, amennyiben az a kapcsolattartó nevét tartalmazó elektronikus levélcím, személyes adatnak minősül. Továbbá személyes adat a kéményseprő-ipari szolgáltató képviseletét ellátó természetes személy személyazonosító adata, a kéményseprő-ipari képviselője telefonszáma, elektronikus levélcíme, ha az a nevét is tartalmazza.</w:t>
      </w:r>
    </w:p>
    <w:p w:rsidR="002117FB" w:rsidRDefault="002117FB" w:rsidP="002117FB"/>
    <w:p w:rsidR="002117FB" w:rsidRDefault="002117FB" w:rsidP="008C01B3">
      <w:pPr>
        <w:pStyle w:val="Cmsor2"/>
      </w:pPr>
      <w:bookmarkStart w:id="37" w:name="_Toc143855236"/>
      <w:r>
        <w:t>Milyen célból van szükség ezekre az adatokra?</w:t>
      </w:r>
      <w:bookmarkEnd w:id="37"/>
    </w:p>
    <w:p w:rsidR="002117FB" w:rsidRDefault="002117FB" w:rsidP="002117FB"/>
    <w:p w:rsidR="002117FB" w:rsidRDefault="002117FB" w:rsidP="002117FB">
      <w:r>
        <w:t>Az adatkezelés célja, hogy a hatóság eleget tegyen nyilvántartás-vezetési kötelezettségének. A nyilvántartás célja a szolgáltatás feletti hatósági felügyeleti jogkör gyakorlása, továbbá a szolgáltatás igénybe vevőinek tájékoztatása.</w:t>
      </w:r>
    </w:p>
    <w:p w:rsidR="002117FB" w:rsidRDefault="002117FB" w:rsidP="002117FB"/>
    <w:p w:rsidR="002117FB" w:rsidRDefault="002117FB" w:rsidP="008C01B3">
      <w:pPr>
        <w:pStyle w:val="Cmsor2"/>
      </w:pPr>
      <w:bookmarkStart w:id="38" w:name="_Toc143855237"/>
      <w:r>
        <w:t>Miért jogosult az adatkezelő a személyes adatok kezelésére?</w:t>
      </w:r>
      <w:bookmarkEnd w:id="38"/>
    </w:p>
    <w:p w:rsidR="002117FB" w:rsidRDefault="002117FB" w:rsidP="002117FB"/>
    <w:p w:rsidR="002117FB" w:rsidRDefault="002117FB" w:rsidP="002117FB">
      <w:r>
        <w:t xml:space="preserve">A </w:t>
      </w:r>
      <w:r w:rsidR="00707D27">
        <w:t>GDPR</w:t>
      </w:r>
      <w:r>
        <w:t xml:space="preserve"> 6. cikke (1) bekezdésének c) pontja alapján az adatkezelőre vonatkozó jogi kötelezettség teljesítéséhez szükséges a személyes adatok kezelése. Ez a jogi kötelezettség a nyilvántartás vezetésére vonatkozik. A jogi kötelezettséget a tagállami jogban a kéményseprő-ipari tevékenységről szóló 2015. évi CCXI. törvény 7. § (4) bekezdése, valamint a szolgáltatási tevékenység megkezdésének és folytatásának általános szabályairól szóló 2009. évi LXXVI. törvény 27. § határozza meg.</w:t>
      </w:r>
    </w:p>
    <w:p w:rsidR="002117FB" w:rsidRDefault="002117FB" w:rsidP="002117FB"/>
    <w:p w:rsidR="002117FB" w:rsidRDefault="002117FB" w:rsidP="008C01B3">
      <w:pPr>
        <w:pStyle w:val="Cmsor2"/>
      </w:pPr>
      <w:bookmarkStart w:id="39" w:name="_Toc143855238"/>
      <w:r>
        <w:t>Továbbítja-e a nyilvántartásban szereplő személyes adatokat az adatkezelő?</w:t>
      </w:r>
      <w:bookmarkEnd w:id="39"/>
    </w:p>
    <w:p w:rsidR="002117FB" w:rsidRDefault="002117FB" w:rsidP="002117FB"/>
    <w:p w:rsidR="002117FB" w:rsidRDefault="002117FB" w:rsidP="002117FB">
      <w:r>
        <w:t xml:space="preserve">A szolgáltatási tevékenység megkezdésének és folytatásának általános szabályairól szóló 2009. évi LXXVI. törvény 30. § (2) bekezdése alapján, az interneten, bárki számára ingyenesen és korlátozásmentesen hozzáférhető módon, naprakészen az adatkezelő </w:t>
      </w:r>
    </w:p>
    <w:p w:rsidR="002117FB" w:rsidRDefault="002117FB" w:rsidP="008C01B3">
      <w:pPr>
        <w:pStyle w:val="Listaszerbekezds"/>
        <w:numPr>
          <w:ilvl w:val="0"/>
          <w:numId w:val="17"/>
        </w:numPr>
      </w:pPr>
      <w:r>
        <w:lastRenderedPageBreak/>
        <w:t xml:space="preserve">a szolgáltató nevét, </w:t>
      </w:r>
    </w:p>
    <w:p w:rsidR="002117FB" w:rsidRDefault="002117FB" w:rsidP="008C01B3">
      <w:pPr>
        <w:pStyle w:val="Listaszerbekezds"/>
        <w:numPr>
          <w:ilvl w:val="0"/>
          <w:numId w:val="17"/>
        </w:numPr>
      </w:pPr>
      <w:r>
        <w:t xml:space="preserve">a szolgáltató lakcímét, szervezet esetén székhelyét </w:t>
      </w:r>
    </w:p>
    <w:p w:rsidR="002117FB" w:rsidRDefault="002117FB" w:rsidP="002117FB">
      <w:proofErr w:type="gramStart"/>
      <w:r>
        <w:t>közzéteszi</w:t>
      </w:r>
      <w:proofErr w:type="gramEnd"/>
      <w:r>
        <w:t>.</w:t>
      </w:r>
    </w:p>
    <w:p w:rsidR="002117FB" w:rsidRDefault="002117FB" w:rsidP="002117FB"/>
    <w:p w:rsidR="002117FB" w:rsidRPr="008C01B3" w:rsidRDefault="002117FB" w:rsidP="002117FB">
      <w:pPr>
        <w:rPr>
          <w:b/>
        </w:rPr>
      </w:pPr>
      <w:r w:rsidRPr="008C01B3">
        <w:rPr>
          <w:b/>
        </w:rPr>
        <w:t>Mennyi ideig tárolja az adatkezelő a személyes adatokat?</w:t>
      </w:r>
    </w:p>
    <w:p w:rsidR="002117FB" w:rsidRDefault="002117FB" w:rsidP="002117FB"/>
    <w:p w:rsidR="002117FB" w:rsidRDefault="002117FB" w:rsidP="002117FB">
      <w:r>
        <w:t>A szolgáltatást nyújtók adatait – és így a személyes adatokat is – az adatkezelő törli a hatósági nyilvántartásból a szolgáltató tevékenységének megszűnéséről, továbbá a kapcsolattartói elérhetőség megváltozásáról a hatóság, mint adatkezelő részére benyújtott - bejelentése alapján, a bejelentést követő nyolc napon belül, illetve akkor is, ha a hatóság a szolgáltatót eltiltja a tevékenység végzésétől.</w:t>
      </w:r>
    </w:p>
    <w:p w:rsidR="002117FB" w:rsidRDefault="002117FB" w:rsidP="002117FB"/>
    <w:p w:rsidR="002117FB" w:rsidRDefault="002117FB" w:rsidP="002117FB">
      <w:r>
        <w:t>Amennyiben a kapcsolattartói adatban változás következik be, az adatkezelési cél megszűnik, így a kapcsolattartó érintetti jogok gyakorlása keretében kérheti személyes adatának törlését, ennek valóságtartalmát azonban a hatóság a bejelentésre kötelezett szolgáltatónál ellenőrzi.</w:t>
      </w:r>
    </w:p>
    <w:p w:rsidR="002117FB" w:rsidRDefault="002117FB" w:rsidP="002117FB"/>
    <w:p w:rsidR="002117FB" w:rsidRDefault="002117FB" w:rsidP="008C01B3">
      <w:pPr>
        <w:pStyle w:val="Cmsor2"/>
      </w:pPr>
      <w:bookmarkStart w:id="40" w:name="_Toc143855239"/>
      <w:r>
        <w:t>Történik-e az eredeti adatkezelési céltól eltérő céllal további adatkezelés?</w:t>
      </w:r>
      <w:bookmarkEnd w:id="40"/>
    </w:p>
    <w:p w:rsidR="002117FB" w:rsidRDefault="002117FB" w:rsidP="002117FB"/>
    <w:p w:rsidR="002117FB" w:rsidRDefault="002117FB" w:rsidP="002117FB">
      <w:r>
        <w:t>A nyilvántartásba vétel iránti kérelmet tartalmazó irat tekintetében ügyvitelű célú megőrzés történik a köziratokról, a közlevéltárakról és a magánlevéltári anyag védelméről szóló 1995. évi LXVI. törvény 9.§ (1) bekezdés e) pontja alapján, az adatkezelés jogalapja jogi kötelezettség teljesítése.</w:t>
      </w:r>
    </w:p>
    <w:p w:rsidR="002117FB" w:rsidRDefault="002117FB" w:rsidP="002117FB"/>
    <w:p w:rsidR="002117FB" w:rsidRDefault="002117FB" w:rsidP="002117FB">
      <w:r>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az email-cím tekintetében, a GDPR 34. cikkében foglaltak alapján.</w:t>
      </w:r>
    </w:p>
    <w:p w:rsidR="002117FB" w:rsidRDefault="002117FB" w:rsidP="002117FB"/>
    <w:p w:rsidR="002117FB" w:rsidRDefault="002117FB" w:rsidP="004870C3">
      <w:pPr>
        <w:pStyle w:val="Cmsor1"/>
        <w:numPr>
          <w:ilvl w:val="0"/>
          <w:numId w:val="31"/>
        </w:numPr>
      </w:pPr>
      <w:bookmarkStart w:id="41" w:name="_Toc143855240"/>
      <w:r>
        <w:t>Szolgáltatási tevékenységtől jogerősen eltiltott kéményseprő-ipari szolgáltatók</w:t>
      </w:r>
      <w:bookmarkEnd w:id="41"/>
    </w:p>
    <w:p w:rsidR="002117FB" w:rsidRDefault="002117FB" w:rsidP="002117FB"/>
    <w:p w:rsidR="002117FB" w:rsidRDefault="002117FB" w:rsidP="002117FB">
      <w:r>
        <w:t xml:space="preserve">A kéményseprő-ipari tevékenységről szóló 2015. évi CCXI. törvény 7. § (4) bekezdése alapján nyilvántartott kéményseprő-ipari szolgáltatókról, ha a szolgáltatási tevékenység folytatását végleges döntésével megtiltotta, a Fejér </w:t>
      </w:r>
      <w:r w:rsidR="009C2159">
        <w:t>VMKI</w:t>
      </w:r>
      <w:r>
        <w:t xml:space="preserve"> nyilvántartásba veszi. Ezt a nyilvántartást a szolgáltatási tevékenység megkezdésének és folytatásának általános szabályairól szóló 2009. évi LXXVI. törvény 29. § alapján vezeti a Fejér </w:t>
      </w:r>
      <w:r w:rsidR="009C2159">
        <w:t>VMKI</w:t>
      </w:r>
      <w:r>
        <w:t>, melyben kezeli az eltiltott</w:t>
      </w:r>
    </w:p>
    <w:p w:rsidR="002117FB" w:rsidRDefault="002117FB" w:rsidP="008C01B3">
      <w:pPr>
        <w:pStyle w:val="Listaszerbekezds"/>
        <w:numPr>
          <w:ilvl w:val="0"/>
          <w:numId w:val="18"/>
        </w:numPr>
      </w:pPr>
      <w:r>
        <w:t>a szolgáltató nevét,</w:t>
      </w:r>
    </w:p>
    <w:p w:rsidR="002117FB" w:rsidRDefault="002117FB" w:rsidP="008C01B3">
      <w:pPr>
        <w:pStyle w:val="Listaszerbekezds"/>
        <w:numPr>
          <w:ilvl w:val="0"/>
          <w:numId w:val="18"/>
        </w:numPr>
      </w:pPr>
      <w:r>
        <w:t>a szolgáltató lakcímét, szervezet esetén székhelyét,</w:t>
      </w:r>
    </w:p>
    <w:p w:rsidR="002117FB" w:rsidRDefault="002117FB" w:rsidP="008C01B3">
      <w:pPr>
        <w:pStyle w:val="Listaszerbekezds"/>
        <w:numPr>
          <w:ilvl w:val="0"/>
          <w:numId w:val="18"/>
        </w:numPr>
      </w:pPr>
      <w:r>
        <w:t>annak a szolgáltatási tevékenységnek a megjelölését, amelynek folytatására a szolgáltató nem jogosult,</w:t>
      </w:r>
    </w:p>
    <w:p w:rsidR="002117FB" w:rsidRDefault="002117FB" w:rsidP="008C01B3">
      <w:pPr>
        <w:pStyle w:val="Listaszerbekezds"/>
        <w:numPr>
          <w:ilvl w:val="0"/>
          <w:numId w:val="18"/>
        </w:numPr>
      </w:pPr>
      <w:r>
        <w:t>a tilalom időbeli és területi hatályát, valamint</w:t>
      </w:r>
    </w:p>
    <w:p w:rsidR="002117FB" w:rsidRDefault="002117FB" w:rsidP="008C01B3">
      <w:pPr>
        <w:pStyle w:val="Listaszerbekezds"/>
        <w:numPr>
          <w:ilvl w:val="0"/>
          <w:numId w:val="18"/>
        </w:numPr>
      </w:pPr>
      <w:r>
        <w:t>az adott szolgáltatási tevékenység megkezdésére és folytatására való jogosultságot szabályozó külön jogszabályban meghatározott adatokat.</w:t>
      </w:r>
    </w:p>
    <w:p w:rsidR="002117FB" w:rsidRDefault="002117FB" w:rsidP="002117FB"/>
    <w:p w:rsidR="002117FB" w:rsidRDefault="002117FB" w:rsidP="008C01B3">
      <w:pPr>
        <w:pStyle w:val="Cmsor2"/>
      </w:pPr>
      <w:bookmarkStart w:id="42" w:name="_Toc143855241"/>
      <w:r>
        <w:t>Magában foglalja-e ez a nyilvántartás személyes adatok kezelését?</w:t>
      </w:r>
      <w:bookmarkEnd w:id="42"/>
    </w:p>
    <w:p w:rsidR="002117FB" w:rsidRDefault="002117FB" w:rsidP="002117FB"/>
    <w:p w:rsidR="002117FB" w:rsidRDefault="002117FB" w:rsidP="002117FB">
      <w:r>
        <w:t>A fenti adatkörből a szolgáltató neve, amennyiben ő természetes személy, személyes adatnak minősül, ilyen továbbá a lakcíme is.</w:t>
      </w:r>
    </w:p>
    <w:p w:rsidR="002117FB" w:rsidRDefault="002117FB" w:rsidP="002117FB"/>
    <w:p w:rsidR="002117FB" w:rsidRDefault="002117FB" w:rsidP="008C01B3">
      <w:pPr>
        <w:pStyle w:val="Cmsor2"/>
      </w:pPr>
      <w:bookmarkStart w:id="43" w:name="_Toc143855242"/>
      <w:r>
        <w:t>Milyen célból van szükség ezekre az adatokra?</w:t>
      </w:r>
      <w:bookmarkEnd w:id="43"/>
    </w:p>
    <w:p w:rsidR="002117FB" w:rsidRDefault="002117FB" w:rsidP="002117FB"/>
    <w:p w:rsidR="002117FB" w:rsidRDefault="002117FB" w:rsidP="002117FB">
      <w:r>
        <w:t>Az adatkezelés célja, hogy a hatóság eleget tegyen nyilvántartás-vezetési kötelezettségének. A nyilvántartás célja a szolgáltatás feletti hatósági felügyeleti jogkör gyakorlása, továbbá a szolgáltatás igénybe vevőinek tájékoztatását is szolgálja.</w:t>
      </w:r>
    </w:p>
    <w:p w:rsidR="002117FB" w:rsidRDefault="002117FB" w:rsidP="002117FB"/>
    <w:p w:rsidR="002117FB" w:rsidRDefault="002117FB" w:rsidP="008C01B3">
      <w:pPr>
        <w:pStyle w:val="Cmsor2"/>
      </w:pPr>
      <w:bookmarkStart w:id="44" w:name="_Toc143855243"/>
      <w:r>
        <w:t>Miért jogosult az adatkezelő a személyes adatok kezelésére?</w:t>
      </w:r>
      <w:bookmarkEnd w:id="44"/>
    </w:p>
    <w:p w:rsidR="002117FB" w:rsidRDefault="002117FB" w:rsidP="002117FB"/>
    <w:p w:rsidR="002117FB" w:rsidRDefault="002117FB" w:rsidP="002117FB">
      <w:r>
        <w:t xml:space="preserve">A </w:t>
      </w:r>
      <w:r w:rsidR="00707D27">
        <w:t>GDPR</w:t>
      </w:r>
      <w:r>
        <w:t xml:space="preserve"> 6. cikke (1) bekezdésének c) pontja alapján az adatkezelőre vonatkozó jogi kötelezettség teljesítéséhez szükséges a személyes adatok kezelése. Ez a jogi kötelezettség a nyilvántartás vezetésére vonatkozik. A jogi kötelezettséget a tagállami jogban a szolgáltatási tevékenység megkezdésének és folytatásának általános szabályairól szóló 2009. évi LXXVI. törvény 29. § (1) bekezdése határozza meg.</w:t>
      </w:r>
    </w:p>
    <w:p w:rsidR="002117FB" w:rsidRDefault="002117FB" w:rsidP="002117FB"/>
    <w:p w:rsidR="002117FB" w:rsidRDefault="002117FB" w:rsidP="008C01B3">
      <w:pPr>
        <w:pStyle w:val="Cmsor2"/>
      </w:pPr>
      <w:bookmarkStart w:id="45" w:name="_Toc143855244"/>
      <w:r>
        <w:t>Továbbítja-e a nyilvántartásban szereplő személyes adatokat az adatkezelő?</w:t>
      </w:r>
      <w:bookmarkEnd w:id="45"/>
    </w:p>
    <w:p w:rsidR="002117FB" w:rsidRDefault="002117FB" w:rsidP="002117FB"/>
    <w:p w:rsidR="002117FB" w:rsidRDefault="002117FB" w:rsidP="002117FB">
      <w:r>
        <w:t xml:space="preserve">A szolgáltatási tevékenység megkezdésének és folytatásának általános szabályairól szóló 2009. évi LXXVI. törvény 30. § (2) bekezdése alapján, az interneten, bárki számára ingyenesen és korlátozásmentesen hozzáférhető módon, naprakészen az adatkezelő </w:t>
      </w:r>
    </w:p>
    <w:p w:rsidR="002117FB" w:rsidRDefault="002117FB" w:rsidP="008C01B3">
      <w:pPr>
        <w:pStyle w:val="Listaszerbekezds"/>
        <w:numPr>
          <w:ilvl w:val="0"/>
          <w:numId w:val="19"/>
        </w:numPr>
      </w:pPr>
      <w:r>
        <w:t xml:space="preserve">az eltiltott szolgáltató nevét, </w:t>
      </w:r>
    </w:p>
    <w:p w:rsidR="002117FB" w:rsidRDefault="002117FB" w:rsidP="008C01B3">
      <w:pPr>
        <w:pStyle w:val="Listaszerbekezds"/>
        <w:numPr>
          <w:ilvl w:val="0"/>
          <w:numId w:val="19"/>
        </w:numPr>
      </w:pPr>
      <w:r>
        <w:t xml:space="preserve">a szolgáltató lakcímét, szervezet esetén székhelyét </w:t>
      </w:r>
    </w:p>
    <w:p w:rsidR="002117FB" w:rsidRDefault="002117FB" w:rsidP="002117FB">
      <w:proofErr w:type="gramStart"/>
      <w:r>
        <w:t>közzéteszi</w:t>
      </w:r>
      <w:proofErr w:type="gramEnd"/>
      <w:r>
        <w:t>.</w:t>
      </w:r>
    </w:p>
    <w:p w:rsidR="002117FB" w:rsidRDefault="002117FB" w:rsidP="002117FB"/>
    <w:p w:rsidR="002117FB" w:rsidRDefault="002117FB" w:rsidP="008C01B3">
      <w:pPr>
        <w:pStyle w:val="Cmsor2"/>
      </w:pPr>
      <w:bookmarkStart w:id="46" w:name="_Toc143855245"/>
      <w:r>
        <w:t>Mennyi ideig tárolja az adatkezelő a személyes adatokat?</w:t>
      </w:r>
      <w:bookmarkEnd w:id="46"/>
    </w:p>
    <w:p w:rsidR="002117FB" w:rsidRDefault="002117FB" w:rsidP="002117FB"/>
    <w:p w:rsidR="002117FB" w:rsidRDefault="002117FB" w:rsidP="002117FB">
      <w:r>
        <w:t>Az eltiltott szolgáltató a nyilvántartásban addig szerepel, amíg a tiltás időbeli hatálya fennáll, utána törlésre kerül a rá vonatkozó adat.</w:t>
      </w:r>
    </w:p>
    <w:p w:rsidR="002117FB" w:rsidRDefault="002117FB" w:rsidP="002117FB"/>
    <w:p w:rsidR="002117FB" w:rsidRDefault="002117FB" w:rsidP="008C01B3">
      <w:pPr>
        <w:pStyle w:val="Cmsor2"/>
      </w:pPr>
      <w:bookmarkStart w:id="47" w:name="_Toc143855246"/>
      <w:r>
        <w:t>Történik-e az eredeti adatkezelési céltól eltérő céllal további adatkezelés?</w:t>
      </w:r>
      <w:bookmarkEnd w:id="47"/>
    </w:p>
    <w:p w:rsidR="002117FB" w:rsidRDefault="002117FB" w:rsidP="002117FB"/>
    <w:p w:rsidR="002117FB" w:rsidRDefault="002117FB" w:rsidP="002117FB">
      <w:r>
        <w:t>Az eltiltáshoz vezető tevékenységet, mulasztást vizsgáló hatósági eljárás iratai tekintetében ügyvitelű célú megőrzés történik a köziratokról, a közlevéltárakról és a magánlevéltári anyag védelméről szóló 1995. évi LXVI. törvény 9.§ (1) bekezdés e) pontja alapján, az adatkezelés jogalapja jogi kötelezettség teljesítése.</w:t>
      </w:r>
    </w:p>
    <w:p w:rsidR="002117FB" w:rsidRDefault="002117FB" w:rsidP="002117FB"/>
    <w:p w:rsidR="002117FB" w:rsidRDefault="002117FB" w:rsidP="002117FB">
      <w:r>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az email-cím tekintetében, a GDPR 34. cikkében foglaltak alapján.</w:t>
      </w:r>
    </w:p>
    <w:p w:rsidR="002117FB" w:rsidRDefault="002117FB" w:rsidP="002117FB"/>
    <w:p w:rsidR="002117FB" w:rsidRPr="00B97EBB" w:rsidRDefault="002117FB" w:rsidP="004870C3">
      <w:pPr>
        <w:pStyle w:val="Cmsor1"/>
        <w:numPr>
          <w:ilvl w:val="0"/>
          <w:numId w:val="31"/>
        </w:numPr>
      </w:pPr>
      <w:bookmarkStart w:id="48" w:name="_Toc143855247"/>
      <w:r w:rsidRPr="00B97EBB">
        <w:t>Veszélyes áruk közúti szállításának hatósági ellenőrzése során történő adatok kezelése</w:t>
      </w:r>
      <w:bookmarkEnd w:id="48"/>
    </w:p>
    <w:p w:rsidR="002117FB" w:rsidRDefault="002117FB" w:rsidP="002117FB"/>
    <w:p w:rsidR="002117FB" w:rsidRDefault="002117FB" w:rsidP="002117FB">
      <w:r>
        <w:t xml:space="preserve">A Fejér </w:t>
      </w:r>
      <w:r w:rsidR="009C2159">
        <w:t>VMKI</w:t>
      </w:r>
      <w:r>
        <w:t xml:space="preserve">, valamint helyi szervei, a katasztrófavédelmi kirendeltségek hatáskörükben eljárva a közúti közlekedési ágazatban, a veszélyes áruk szállítására vonatkozó rendelkezések betartását ellenőrzik a közúti közlekedésről szóló 1988. évi I. törvény 20. § (11) bekezdése alapján. </w:t>
      </w:r>
    </w:p>
    <w:p w:rsidR="002117FB" w:rsidRDefault="002117FB" w:rsidP="002117FB"/>
    <w:p w:rsidR="002117FB" w:rsidRDefault="002117FB" w:rsidP="002117FB">
      <w:r>
        <w:lastRenderedPageBreak/>
        <w:t xml:space="preserve">A közúti közlekedésről szóló 1988. évi I. törvény 46/C.§ (1) bekezdése alapján, a Fejér </w:t>
      </w:r>
      <w:r w:rsidR="009C2159">
        <w:t>VMKI</w:t>
      </w:r>
      <w:r>
        <w:t>, valamint helyi szervei, a katasztrófavédelmi kirendeltségek kezelik veszélyes árut szállító jármű ellenőrzéséről felvett ellenőrzési jegyzékben megjelölt,</w:t>
      </w:r>
    </w:p>
    <w:p w:rsidR="002117FB" w:rsidRDefault="002117FB" w:rsidP="008C01B3">
      <w:pPr>
        <w:pStyle w:val="Listaszerbekezds"/>
        <w:numPr>
          <w:ilvl w:val="0"/>
          <w:numId w:val="20"/>
        </w:numPr>
      </w:pPr>
      <w:r>
        <w:t xml:space="preserve">a gépjárművezetőre vonatkozó természetes személyazonosító adatokat, lakcímet, </w:t>
      </w:r>
    </w:p>
    <w:p w:rsidR="002117FB" w:rsidRDefault="002117FB" w:rsidP="008C01B3">
      <w:pPr>
        <w:pStyle w:val="Listaszerbekezds"/>
        <w:numPr>
          <w:ilvl w:val="0"/>
          <w:numId w:val="20"/>
        </w:numPr>
      </w:pPr>
      <w:r>
        <w:t>a vezetői engedélyben található egészségi és pályaalkalmassági adatokat,</w:t>
      </w:r>
    </w:p>
    <w:p w:rsidR="002117FB" w:rsidRDefault="002117FB" w:rsidP="008C01B3">
      <w:pPr>
        <w:pStyle w:val="Listaszerbekezds"/>
        <w:numPr>
          <w:ilvl w:val="0"/>
          <w:numId w:val="20"/>
        </w:numPr>
      </w:pPr>
      <w:r>
        <w:t xml:space="preserve">személyazonosító igazolvány/útlevél számát, </w:t>
      </w:r>
    </w:p>
    <w:p w:rsidR="002117FB" w:rsidRDefault="002117FB" w:rsidP="008C01B3">
      <w:pPr>
        <w:pStyle w:val="Listaszerbekezds"/>
        <w:numPr>
          <w:ilvl w:val="0"/>
          <w:numId w:val="20"/>
        </w:numPr>
      </w:pPr>
      <w:r>
        <w:t xml:space="preserve">ADR oktatási bizonyítvány számát, </w:t>
      </w:r>
    </w:p>
    <w:p w:rsidR="002117FB" w:rsidRDefault="002117FB" w:rsidP="008C01B3">
      <w:pPr>
        <w:pStyle w:val="Listaszerbekezds"/>
        <w:numPr>
          <w:ilvl w:val="0"/>
          <w:numId w:val="20"/>
        </w:numPr>
      </w:pPr>
      <w:r>
        <w:t xml:space="preserve">a kísérő nevére és állampolgárságára vonatkozó adatokat, </w:t>
      </w:r>
    </w:p>
    <w:p w:rsidR="002117FB" w:rsidRDefault="002117FB" w:rsidP="008C01B3">
      <w:pPr>
        <w:pStyle w:val="Listaszerbekezds"/>
        <w:numPr>
          <w:ilvl w:val="0"/>
          <w:numId w:val="20"/>
        </w:numPr>
      </w:pPr>
      <w:r>
        <w:t xml:space="preserve">a feladó nevére és címére, továbbá </w:t>
      </w:r>
    </w:p>
    <w:p w:rsidR="002117FB" w:rsidRDefault="002117FB" w:rsidP="008C01B3">
      <w:pPr>
        <w:pStyle w:val="Listaszerbekezds"/>
        <w:numPr>
          <w:ilvl w:val="0"/>
          <w:numId w:val="20"/>
        </w:numPr>
      </w:pPr>
      <w:r>
        <w:t>a címzett nevére vonatkozó személyes adatokat.</w:t>
      </w:r>
    </w:p>
    <w:p w:rsidR="002117FB" w:rsidRDefault="002117FB" w:rsidP="002117FB">
      <w:r>
        <w:t xml:space="preserve"> </w:t>
      </w:r>
    </w:p>
    <w:p w:rsidR="002117FB" w:rsidRDefault="002117FB" w:rsidP="008C01B3">
      <w:pPr>
        <w:pStyle w:val="Cmsor2"/>
      </w:pPr>
      <w:bookmarkStart w:id="49" w:name="_Toc143855248"/>
      <w:r>
        <w:t>Magában foglalja-e ez a tevékenység személyes adatok kezelését?</w:t>
      </w:r>
      <w:bookmarkEnd w:id="49"/>
    </w:p>
    <w:p w:rsidR="002117FB" w:rsidRDefault="002117FB" w:rsidP="002117FB"/>
    <w:p w:rsidR="002117FB" w:rsidRDefault="002117FB" w:rsidP="002117FB">
      <w:r>
        <w:t xml:space="preserve">A hatósági ellenőrzés tárgyát képező iratok tartalmazhatnak személyes adatokat. Ezen adatok köre teljes mértékben az ellenőrzött által kezelt személyes adatok körétől függ, a hatósági eljárás lefolytatása pedig együtt jár az eljárásban résztvevő személyek személyes adatainak kezelésével. </w:t>
      </w:r>
    </w:p>
    <w:p w:rsidR="002117FB" w:rsidRDefault="002117FB" w:rsidP="002117FB"/>
    <w:p w:rsidR="002117FB" w:rsidRDefault="002117FB" w:rsidP="002117FB">
      <w:r>
        <w:t>A fenti adatkörből személyes adatnak minősülnek a gépjárművezetőre vonatkozó természetes személyazonosító adatok, a lakcím, a vezetői engedélyben található egészségi és pályaalkalmassági adatok, személyazonosító igazolvány/útlevél száma, a kísérő nevére és állampolgárságára vonatkozó adatok, illetve a feladó nevére és címére, továbbá a címzett nevére vonatkozó adatok is, ha a feladó és a címzett természetes személyek.</w:t>
      </w:r>
    </w:p>
    <w:p w:rsidR="002117FB" w:rsidRDefault="002117FB" w:rsidP="002117FB"/>
    <w:p w:rsidR="002117FB" w:rsidRDefault="002117FB" w:rsidP="008C01B3">
      <w:pPr>
        <w:pStyle w:val="Cmsor2"/>
      </w:pPr>
      <w:bookmarkStart w:id="50" w:name="_Toc143855249"/>
      <w:r>
        <w:t>Milyen célból van szükség ezekre az adatokra?</w:t>
      </w:r>
      <w:bookmarkEnd w:id="50"/>
    </w:p>
    <w:p w:rsidR="002117FB" w:rsidRDefault="002117FB" w:rsidP="002117FB"/>
    <w:p w:rsidR="002117FB" w:rsidRDefault="002117FB" w:rsidP="002117FB">
      <w:r>
        <w:t>Az adatkezelés célja a hatósági ellenőrzés eredményes lefolytatása, a jogszabályok betartásának ellenőrzése, az ügyfél, továbbá az ellenőrzés alá vont személy azonosítása, a hatósági ellenőrzés dokumentálása.</w:t>
      </w:r>
    </w:p>
    <w:p w:rsidR="002117FB" w:rsidRDefault="002117FB" w:rsidP="002117FB"/>
    <w:p w:rsidR="002117FB" w:rsidRDefault="002117FB" w:rsidP="008C01B3">
      <w:pPr>
        <w:pStyle w:val="Cmsor2"/>
      </w:pPr>
      <w:bookmarkStart w:id="51" w:name="_Toc143855250"/>
      <w:r>
        <w:t>Miért jogosult az adatkezelő a személyes adatok kezelésére?</w:t>
      </w:r>
      <w:bookmarkEnd w:id="51"/>
    </w:p>
    <w:p w:rsidR="002117FB" w:rsidRDefault="002117FB" w:rsidP="002117FB"/>
    <w:p w:rsidR="002117FB" w:rsidRDefault="002117FB" w:rsidP="002117FB">
      <w:r>
        <w:t xml:space="preserve">A </w:t>
      </w:r>
      <w:r w:rsidR="00707D27">
        <w:t>GDPR</w:t>
      </w:r>
      <w:r>
        <w:t xml:space="preserve"> 6. cikke (1) bekezdésének e) pontja alapján az adatkezelőre ruházott közhatalmi jogosítvány gyakorlásának keretében végzett feladat végrehajtásához szükséges a személyes adatok kezelése. </w:t>
      </w:r>
    </w:p>
    <w:p w:rsidR="002117FB" w:rsidRDefault="002117FB" w:rsidP="002117FB"/>
    <w:p w:rsidR="002117FB" w:rsidRDefault="002117FB" w:rsidP="002117FB">
      <w:r>
        <w:t>Ezt a feladatot a tagállami jogban a közúti közlekedésről szóló 1988. évi I. törvény 20.§ (11) bekezdése, 46/C. § (1) bekezdése, továbbá az általános közigazgatási rendtartásról szóló 2016. évi CL. törvény 27.§ (1) bekezdése és a katasztrófavédelemről és a hozzá kapcsolódó egyes törvények módosításáról szóló 2011. évi CXXVIII. törvény (Kat.) 79.§ (1) bekezdése határozza meg.</w:t>
      </w:r>
    </w:p>
    <w:p w:rsidR="002117FB" w:rsidRDefault="002117FB" w:rsidP="002117FB"/>
    <w:p w:rsidR="002117FB" w:rsidRDefault="002117FB" w:rsidP="008C01B3">
      <w:pPr>
        <w:pStyle w:val="Cmsor2"/>
      </w:pPr>
      <w:bookmarkStart w:id="52" w:name="_Toc143855251"/>
      <w:r>
        <w:t>Továbbítja-e a nyilvántartásban szereplő személyes adatokat az adatkezelő?</w:t>
      </w:r>
      <w:bookmarkEnd w:id="52"/>
    </w:p>
    <w:p w:rsidR="002117FB" w:rsidRDefault="002117FB" w:rsidP="002117FB"/>
    <w:p w:rsidR="002117FB" w:rsidRDefault="002117FB" w:rsidP="002117FB">
      <w:r>
        <w:t>A hatósági eljárásokban feltártaktól függően nyomozó hatóság, bíróság felé sor kerülhet adattovábbításra.</w:t>
      </w:r>
    </w:p>
    <w:p w:rsidR="002117FB" w:rsidRDefault="002117FB" w:rsidP="002117FB"/>
    <w:p w:rsidR="002117FB" w:rsidRDefault="002117FB" w:rsidP="008C01B3">
      <w:pPr>
        <w:pStyle w:val="Cmsor2"/>
      </w:pPr>
      <w:bookmarkStart w:id="53" w:name="_Toc143855252"/>
      <w:r>
        <w:t>Mennyi ideig tárolja az adatkezelő a személyes adatokat?</w:t>
      </w:r>
      <w:bookmarkEnd w:id="53"/>
    </w:p>
    <w:p w:rsidR="002117FB" w:rsidRDefault="002117FB" w:rsidP="002117FB"/>
    <w:p w:rsidR="002117FB" w:rsidRDefault="002117FB" w:rsidP="002117FB">
      <w:r>
        <w:t>Az adatkezelő az ellenőrzéskor történt rögzítéstől számított 5 évig kezeli az adatokat.</w:t>
      </w:r>
    </w:p>
    <w:p w:rsidR="002117FB" w:rsidRDefault="002117FB" w:rsidP="002117FB"/>
    <w:p w:rsidR="002117FB" w:rsidRDefault="002117FB" w:rsidP="008C01B3">
      <w:pPr>
        <w:pStyle w:val="Cmsor2"/>
      </w:pPr>
      <w:bookmarkStart w:id="54" w:name="_Toc143855253"/>
      <w:r>
        <w:t>Történik-e az eredeti adatkezelési céltól eltérő céllal további adatkezelés?</w:t>
      </w:r>
      <w:bookmarkEnd w:id="54"/>
    </w:p>
    <w:p w:rsidR="002117FB" w:rsidRDefault="002117FB" w:rsidP="002117FB"/>
    <w:p w:rsidR="002117FB" w:rsidRDefault="002117FB" w:rsidP="002117FB">
      <w:r>
        <w:t>A Kat. 79.§ (1) bekezdése alapján az ott meghatározott személyes adatok (ügyfél, kapcsolattartó, ingatlantulajdonos azonosító és elérhetőségi adatai) az eljárások végleges lezárását követően a kiszabott bírságok befizetésének nyomon követése, a végleges döntésének végrehajtása, az ellenőrzés, a szemle, a jogerős döntésével összefüggő jogorvoslat, az ügykövetés, kapcsolattartás, valamint a döntés-felülvizsgálat céljából is kezelhetőek.</w:t>
      </w:r>
    </w:p>
    <w:p w:rsidR="002117FB" w:rsidRDefault="002117FB" w:rsidP="002117FB"/>
    <w:p w:rsidR="002117FB" w:rsidRPr="00B97EBB" w:rsidRDefault="002117FB" w:rsidP="004870C3">
      <w:pPr>
        <w:pStyle w:val="Cmsor1"/>
        <w:numPr>
          <w:ilvl w:val="0"/>
          <w:numId w:val="31"/>
        </w:numPr>
      </w:pPr>
      <w:bookmarkStart w:id="55" w:name="_Toc143855254"/>
      <w:r w:rsidRPr="00B97EBB">
        <w:t>Veszélyes áruk légi szállításának hatósági ellenőrzése során történő adatok kezelése</w:t>
      </w:r>
      <w:bookmarkEnd w:id="55"/>
    </w:p>
    <w:p w:rsidR="002117FB" w:rsidRDefault="002117FB" w:rsidP="002117FB"/>
    <w:p w:rsidR="002117FB" w:rsidRDefault="002117FB" w:rsidP="002117FB">
      <w:r>
        <w:t xml:space="preserve">A hivatásos katasztrófavédelmi szervek hatáskörükben eljárva a légi közlekedési ágban a veszélyes áruk szállítására vonatkozó rendelkezések betartását ellenőrzik a légiközlekedésről szóló 1995. évi CXVII. törvény 3. § (5) bekezdése alapján. </w:t>
      </w:r>
    </w:p>
    <w:p w:rsidR="002117FB" w:rsidRDefault="002117FB" w:rsidP="002117FB"/>
    <w:p w:rsidR="002117FB" w:rsidRDefault="002117FB" w:rsidP="002117FB">
      <w:r>
        <w:t xml:space="preserve">A légiközlekedésről szóló 1995. évi CXVII. törvény 66/B. (6) és (7) bekezdése alapján, a hivatásos katasztrófavédelmi szerv kezeli </w:t>
      </w:r>
    </w:p>
    <w:p w:rsidR="002117FB" w:rsidRDefault="002117FB" w:rsidP="008C01B3">
      <w:pPr>
        <w:pStyle w:val="Listaszerbekezds"/>
        <w:numPr>
          <w:ilvl w:val="0"/>
          <w:numId w:val="21"/>
        </w:numPr>
      </w:pPr>
      <w:r>
        <w:t>a bejelentő szervezet vagy természetes személy nevét, címét, elérhetőségét,</w:t>
      </w:r>
    </w:p>
    <w:p w:rsidR="002117FB" w:rsidRDefault="002117FB" w:rsidP="008C01B3">
      <w:pPr>
        <w:pStyle w:val="Listaszerbekezds"/>
        <w:numPr>
          <w:ilvl w:val="0"/>
          <w:numId w:val="21"/>
        </w:numPr>
      </w:pPr>
      <w:r>
        <w:t>a kapcsolattartó természetes személy nevét, elérhetőségét,</w:t>
      </w:r>
    </w:p>
    <w:p w:rsidR="002117FB" w:rsidRDefault="002117FB" w:rsidP="008C01B3">
      <w:pPr>
        <w:pStyle w:val="Listaszerbekezds"/>
        <w:numPr>
          <w:ilvl w:val="0"/>
          <w:numId w:val="21"/>
        </w:numPr>
      </w:pPr>
      <w:r>
        <w:t>a légijármű üzemben tartójának nevét és elérhetőségét,</w:t>
      </w:r>
    </w:p>
    <w:p w:rsidR="002117FB" w:rsidRDefault="002117FB" w:rsidP="008C01B3">
      <w:pPr>
        <w:pStyle w:val="Listaszerbekezds"/>
        <w:numPr>
          <w:ilvl w:val="0"/>
          <w:numId w:val="21"/>
        </w:numPr>
      </w:pPr>
      <w:r>
        <w:t>a veszélyes árut feladó nevét, címét,</w:t>
      </w:r>
    </w:p>
    <w:p w:rsidR="002117FB" w:rsidRDefault="002117FB" w:rsidP="008C01B3">
      <w:pPr>
        <w:pStyle w:val="Listaszerbekezds"/>
        <w:numPr>
          <w:ilvl w:val="0"/>
          <w:numId w:val="21"/>
        </w:numPr>
      </w:pPr>
      <w:r>
        <w:t>a veszélyes árut továbbító nevét, címét,</w:t>
      </w:r>
    </w:p>
    <w:p w:rsidR="002117FB" w:rsidRDefault="002117FB" w:rsidP="008C01B3">
      <w:pPr>
        <w:pStyle w:val="Listaszerbekezds"/>
        <w:numPr>
          <w:ilvl w:val="0"/>
          <w:numId w:val="21"/>
        </w:numPr>
      </w:pPr>
      <w:r>
        <w:t>a veszélyes árut csomagoló, töltő, ürítő, be- és kirakodó, valamint a veszélyes árut tartalmazó tartály tisztítójának nevét, címét,</w:t>
      </w:r>
    </w:p>
    <w:p w:rsidR="002117FB" w:rsidRDefault="002117FB" w:rsidP="008C01B3">
      <w:pPr>
        <w:pStyle w:val="Listaszerbekezds"/>
        <w:numPr>
          <w:ilvl w:val="0"/>
          <w:numId w:val="21"/>
        </w:numPr>
      </w:pPr>
      <w:r>
        <w:t>a konténer üzemben tartójának nevét és címét,</w:t>
      </w:r>
    </w:p>
    <w:p w:rsidR="002117FB" w:rsidRDefault="002117FB" w:rsidP="008C01B3">
      <w:pPr>
        <w:pStyle w:val="Listaszerbekezds"/>
        <w:numPr>
          <w:ilvl w:val="0"/>
          <w:numId w:val="21"/>
        </w:numPr>
      </w:pPr>
      <w:r>
        <w:t>a veszélyes áru címzettjének nevét, címét,</w:t>
      </w:r>
    </w:p>
    <w:p w:rsidR="002117FB" w:rsidRDefault="002117FB" w:rsidP="008C01B3">
      <w:pPr>
        <w:pStyle w:val="Listaszerbekezds"/>
        <w:numPr>
          <w:ilvl w:val="0"/>
          <w:numId w:val="21"/>
        </w:numPr>
      </w:pPr>
      <w:r>
        <w:t>a bírság befizetésére kötelezett megnevezését, címét.</w:t>
      </w:r>
    </w:p>
    <w:p w:rsidR="002117FB" w:rsidRDefault="002117FB" w:rsidP="002117FB"/>
    <w:p w:rsidR="002117FB" w:rsidRDefault="002117FB" w:rsidP="008C01B3">
      <w:pPr>
        <w:pStyle w:val="Cmsor2"/>
      </w:pPr>
      <w:bookmarkStart w:id="56" w:name="_Toc143855255"/>
      <w:r>
        <w:t>Magában foglalja-e ez a tevékenység személyes adatok kezelését?</w:t>
      </w:r>
      <w:bookmarkEnd w:id="56"/>
    </w:p>
    <w:p w:rsidR="002117FB" w:rsidRDefault="002117FB" w:rsidP="002117FB"/>
    <w:p w:rsidR="002117FB" w:rsidRDefault="002117FB" w:rsidP="002117FB">
      <w:r>
        <w:t xml:space="preserve">A hatósági ellenőrzés tárgyát képező iratok tartalmazhatnak személyes adatokat. Ezen adatok köre teljes mértékben az ellenőrzött által kezelt személyes adatok körétől függ, a hatósági eljárás lefolytatása pedig együtt jár az eljárásban résztvevő személyek személyes adatainak kezelésével. </w:t>
      </w:r>
    </w:p>
    <w:p w:rsidR="002117FB" w:rsidRDefault="002117FB" w:rsidP="002117FB"/>
    <w:p w:rsidR="002117FB" w:rsidRDefault="002117FB" w:rsidP="002117FB">
      <w:r>
        <w:t>A veszélyes áru szállításában érintett természetes személyre vonatkozó adatok – beleértve a címét és elérhetőségét is – a fentiek szerinti körben személyes adatnak minősülnek.</w:t>
      </w:r>
    </w:p>
    <w:p w:rsidR="002117FB" w:rsidRDefault="002117FB" w:rsidP="002117FB"/>
    <w:p w:rsidR="002117FB" w:rsidRDefault="002117FB" w:rsidP="008C01B3">
      <w:pPr>
        <w:pStyle w:val="Cmsor2"/>
      </w:pPr>
      <w:bookmarkStart w:id="57" w:name="_Toc143855256"/>
      <w:r>
        <w:t>Milyen célból van szükség ezekre az adatokra?</w:t>
      </w:r>
      <w:bookmarkEnd w:id="57"/>
    </w:p>
    <w:p w:rsidR="002117FB" w:rsidRDefault="002117FB" w:rsidP="002117FB"/>
    <w:p w:rsidR="002117FB" w:rsidRDefault="002117FB" w:rsidP="002117FB">
      <w:r>
        <w:t>Az adatkezelés célja a hatósági ellenőrzés eredményes lefolytatása, a jogszabályok betartásának ellenőrzése, az ügyfél, továbbá az ellenőrzés alá vont személy azonosítása, a hatósági ellenőrzés dokumentálása.</w:t>
      </w:r>
    </w:p>
    <w:p w:rsidR="002117FB" w:rsidRDefault="002117FB" w:rsidP="002117FB"/>
    <w:p w:rsidR="002117FB" w:rsidRDefault="002117FB" w:rsidP="008C01B3">
      <w:pPr>
        <w:pStyle w:val="Cmsor2"/>
      </w:pPr>
      <w:bookmarkStart w:id="58" w:name="_Toc143855257"/>
      <w:r>
        <w:t>Miért jogosult az adatkezelő a személyes adatok kezelésére?</w:t>
      </w:r>
      <w:bookmarkEnd w:id="58"/>
    </w:p>
    <w:p w:rsidR="002117FB" w:rsidRDefault="002117FB" w:rsidP="002117FB"/>
    <w:p w:rsidR="002117FB" w:rsidRDefault="002117FB" w:rsidP="002117FB">
      <w:r>
        <w:t xml:space="preserve">A </w:t>
      </w:r>
      <w:r w:rsidR="00707D27">
        <w:t>GDPR</w:t>
      </w:r>
      <w:r>
        <w:t xml:space="preserve"> 6. cikke (1) bekezdésének e) pontja alapján az adatkezelőre ruházott közhatalmi jogosítvány gyakorlásának keretében végzett feladat végrehajtásához szükséges a személyes adatok kezelése. </w:t>
      </w:r>
    </w:p>
    <w:p w:rsidR="002117FB" w:rsidRDefault="002117FB" w:rsidP="002117FB"/>
    <w:p w:rsidR="002117FB" w:rsidRDefault="002117FB" w:rsidP="002117FB">
      <w:r>
        <w:t>Ezt a feladatot a tagállami jogban a közúti közlekedésről szóló 1995. évi CXVII. törvény 3. § (5) bekezdése, 66/B. § (6) és (7) bekezdése, továbbá az általános közigazgatási rendtartásról szóló 2016. évi CL. törvény 27.§ (1) bekezdése és a katasztrófavédelemről és a hozzá kapcsolódó egyes törvények módosításáról szóló 2011. évi CXXVIII. törvény (Kat.) 79.§ (1) bekezdése határozza meg.</w:t>
      </w:r>
    </w:p>
    <w:p w:rsidR="002117FB" w:rsidRDefault="002117FB" w:rsidP="002117FB"/>
    <w:p w:rsidR="002117FB" w:rsidRDefault="002117FB" w:rsidP="008C01B3">
      <w:pPr>
        <w:pStyle w:val="Cmsor2"/>
      </w:pPr>
      <w:bookmarkStart w:id="59" w:name="_Toc143855258"/>
      <w:r>
        <w:t>Továbbítja-e a nyilvántartásban szereplő személyes adatokat az adatkezelő?</w:t>
      </w:r>
      <w:bookmarkEnd w:id="59"/>
    </w:p>
    <w:p w:rsidR="002117FB" w:rsidRDefault="002117FB" w:rsidP="002117FB"/>
    <w:p w:rsidR="002117FB" w:rsidRDefault="002117FB" w:rsidP="002117FB">
      <w:r>
        <w:t>A hatósági eljárásokban feltártaktól függően nyomozó hatóság, bíróság felé sor kerülhet adattovábbításra.</w:t>
      </w:r>
    </w:p>
    <w:p w:rsidR="002117FB" w:rsidRDefault="002117FB" w:rsidP="002117FB"/>
    <w:p w:rsidR="002117FB" w:rsidRDefault="002117FB" w:rsidP="008C01B3">
      <w:pPr>
        <w:pStyle w:val="Cmsor2"/>
      </w:pPr>
      <w:bookmarkStart w:id="60" w:name="_Toc143855259"/>
      <w:r>
        <w:t>Mennyi ideig tárolja az adatkezelő a személyes adatokat?</w:t>
      </w:r>
      <w:bookmarkEnd w:id="60"/>
    </w:p>
    <w:p w:rsidR="002117FB" w:rsidRDefault="002117FB" w:rsidP="002117FB"/>
    <w:p w:rsidR="002117FB" w:rsidRDefault="002117FB" w:rsidP="002117FB">
      <w:r>
        <w:t>Az adatkezelő az ellenőrzéskor történt rögzítéstől számított 5 évig kezeli az adatokat.</w:t>
      </w:r>
    </w:p>
    <w:p w:rsidR="002117FB" w:rsidRDefault="002117FB" w:rsidP="002117FB"/>
    <w:p w:rsidR="002117FB" w:rsidRDefault="002117FB" w:rsidP="008C01B3">
      <w:pPr>
        <w:pStyle w:val="Cmsor2"/>
      </w:pPr>
      <w:bookmarkStart w:id="61" w:name="_Toc143855260"/>
      <w:r>
        <w:t>Történik-e az eredeti adatkezelési céltól eltérő céllal további adatkezelés?</w:t>
      </w:r>
      <w:bookmarkEnd w:id="61"/>
    </w:p>
    <w:p w:rsidR="002117FB" w:rsidRDefault="002117FB" w:rsidP="002117FB"/>
    <w:p w:rsidR="002117FB" w:rsidRDefault="002117FB" w:rsidP="002117FB">
      <w:r>
        <w:t>A Kat. 79.§ (1) bekezdése alapján az ott meghatározott személyes adatok (ügyfél, kapcsolattartó, ingatlantulajdonos azonosító és elérhetőségi adatai) az eljárások végleges lezárását követően a kiszabott bírságok befizetésének nyomon követése, a végleges döntésének végrehajtása, az ellenőrzés, a szemle, a jogerős döntésével összefüggő jogorvoslat, az ügykövetés, kapcsolattartás, valamint a döntés-felülvizsgálat céljából is kezelhetőek.</w:t>
      </w:r>
    </w:p>
    <w:p w:rsidR="002117FB" w:rsidRDefault="002117FB" w:rsidP="002117FB"/>
    <w:p w:rsidR="002117FB" w:rsidRPr="00B97EBB" w:rsidRDefault="002117FB" w:rsidP="004870C3">
      <w:pPr>
        <w:pStyle w:val="Cmsor1"/>
        <w:numPr>
          <w:ilvl w:val="0"/>
          <w:numId w:val="31"/>
        </w:numPr>
      </w:pPr>
      <w:bookmarkStart w:id="62" w:name="_Toc143855261"/>
      <w:r w:rsidRPr="00B97EBB">
        <w:t>Veszélyes áruk vasúti és belvízi szállításának hatósági ellenőrzése során történő adatok kezelése</w:t>
      </w:r>
      <w:bookmarkEnd w:id="62"/>
    </w:p>
    <w:p w:rsidR="002117FB" w:rsidRDefault="002117FB" w:rsidP="002117FB"/>
    <w:p w:rsidR="002117FB" w:rsidRDefault="002117FB" w:rsidP="002117FB">
      <w:r>
        <w:t>A hivatásos katasztrófavédelmi szervek a veszélyes áruk vízi úton történő szállításával kapcsolatos bejelentések ellenőrzése kapcsán kezeli:</w:t>
      </w:r>
    </w:p>
    <w:p w:rsidR="002117FB" w:rsidRDefault="002117FB" w:rsidP="008C01B3">
      <w:pPr>
        <w:pStyle w:val="Listaszerbekezds"/>
        <w:numPr>
          <w:ilvl w:val="0"/>
          <w:numId w:val="22"/>
        </w:numPr>
      </w:pPr>
      <w:r>
        <w:t>Bejelentő személy neve, a bejelentés ideje.</w:t>
      </w:r>
    </w:p>
    <w:p w:rsidR="002117FB" w:rsidRDefault="002117FB" w:rsidP="008C01B3">
      <w:pPr>
        <w:pStyle w:val="Listaszerbekezds"/>
        <w:numPr>
          <w:ilvl w:val="0"/>
          <w:numId w:val="22"/>
        </w:numPr>
      </w:pPr>
      <w:r>
        <w:t>A szállítandó veszélyes áru UN-száma, ADN szerinti helyes szállítási megnevezése, csomagolási csoportja, bárcaszáma, mennyisége, szállítási módja.</w:t>
      </w:r>
    </w:p>
    <w:p w:rsidR="002117FB" w:rsidRDefault="002117FB" w:rsidP="008C01B3">
      <w:pPr>
        <w:pStyle w:val="Listaszerbekezds"/>
        <w:numPr>
          <w:ilvl w:val="0"/>
          <w:numId w:val="22"/>
        </w:numPr>
      </w:pPr>
      <w:r>
        <w:t>A veszélyes áru fuvarozójának neve, címe, elérhetősége, kapcsolattartójának neve, elérhetősége (telefon).</w:t>
      </w:r>
    </w:p>
    <w:p w:rsidR="002117FB" w:rsidRDefault="002117FB" w:rsidP="008C01B3">
      <w:pPr>
        <w:pStyle w:val="Listaszerbekezds"/>
        <w:numPr>
          <w:ilvl w:val="0"/>
          <w:numId w:val="22"/>
        </w:numPr>
      </w:pPr>
      <w:r>
        <w:t>A veszélyes áru feladójának neve, címe, elérhetősége, kapcsolattartójának neve, elérhetősége (telefon).</w:t>
      </w:r>
    </w:p>
    <w:p w:rsidR="002117FB" w:rsidRDefault="002117FB" w:rsidP="008C01B3">
      <w:pPr>
        <w:pStyle w:val="Listaszerbekezds"/>
        <w:numPr>
          <w:ilvl w:val="0"/>
          <w:numId w:val="22"/>
        </w:numPr>
      </w:pPr>
      <w:r>
        <w:t>A veszélyes áru berakását, töltését végző neve, címe, elérhetősége, kapcsolattartójának neve, elérhetősége (telefon).</w:t>
      </w:r>
    </w:p>
    <w:p w:rsidR="002117FB" w:rsidRDefault="002117FB" w:rsidP="008C01B3">
      <w:pPr>
        <w:pStyle w:val="Listaszerbekezds"/>
        <w:numPr>
          <w:ilvl w:val="0"/>
          <w:numId w:val="22"/>
        </w:numPr>
      </w:pPr>
      <w:r>
        <w:t>A veszélyes áru címzettjének neve, elérhetősége, kapcsolattartójának neve, elérhetősége (telefon).</w:t>
      </w:r>
    </w:p>
    <w:p w:rsidR="002117FB" w:rsidRDefault="002117FB" w:rsidP="008C01B3">
      <w:pPr>
        <w:pStyle w:val="Listaszerbekezds"/>
        <w:numPr>
          <w:ilvl w:val="0"/>
          <w:numId w:val="22"/>
        </w:numPr>
      </w:pPr>
      <w:r>
        <w:t>A veszélyes áru berakásának helye, tervezett várakozási helyek (kikötési, veszteglési helyek felsorolása), a kirakás helye.</w:t>
      </w:r>
    </w:p>
    <w:p w:rsidR="002117FB" w:rsidRDefault="002117FB" w:rsidP="008C01B3">
      <w:pPr>
        <w:pStyle w:val="Listaszerbekezds"/>
        <w:numPr>
          <w:ilvl w:val="0"/>
          <w:numId w:val="22"/>
        </w:numPr>
      </w:pPr>
      <w:r>
        <w:t>Nyilatkozat az adatok valódiságáról.</w:t>
      </w:r>
    </w:p>
    <w:p w:rsidR="002117FB" w:rsidRDefault="002117FB" w:rsidP="008C01B3">
      <w:pPr>
        <w:pStyle w:val="Listaszerbekezds"/>
        <w:numPr>
          <w:ilvl w:val="0"/>
          <w:numId w:val="22"/>
        </w:numPr>
      </w:pPr>
      <w:r>
        <w:t>A bejelentés dátuma.</w:t>
      </w:r>
    </w:p>
    <w:p w:rsidR="002117FB" w:rsidRDefault="002117FB" w:rsidP="008C01B3">
      <w:pPr>
        <w:pStyle w:val="Listaszerbekezds"/>
        <w:numPr>
          <w:ilvl w:val="0"/>
          <w:numId w:val="22"/>
        </w:numPr>
      </w:pPr>
      <w:r>
        <w:t>Bejelentő aláírása és cégbélyegző-lenyomata.</w:t>
      </w:r>
    </w:p>
    <w:p w:rsidR="002117FB" w:rsidRDefault="002117FB" w:rsidP="002117FB"/>
    <w:p w:rsidR="002117FB" w:rsidRDefault="002117FB" w:rsidP="008C01B3">
      <w:pPr>
        <w:pStyle w:val="Cmsor2"/>
      </w:pPr>
      <w:bookmarkStart w:id="63" w:name="_Toc143855262"/>
      <w:r>
        <w:t>Magában foglalja-e ez a tevékenység személyes adatok kezelését?</w:t>
      </w:r>
      <w:bookmarkEnd w:id="63"/>
    </w:p>
    <w:p w:rsidR="002117FB" w:rsidRDefault="002117FB" w:rsidP="002117FB"/>
    <w:p w:rsidR="002117FB" w:rsidRDefault="002117FB" w:rsidP="002117FB">
      <w:r>
        <w:t>A veszélyes áru szállításában érintett természetes személyre (bejelentő, kapcsolattartó) vonatkozó azonosító és kapcsolattartási adatok személyes adatnak minősülnek.</w:t>
      </w:r>
    </w:p>
    <w:p w:rsidR="002117FB" w:rsidRDefault="002117FB" w:rsidP="002117FB"/>
    <w:p w:rsidR="002117FB" w:rsidRDefault="002117FB" w:rsidP="008C01B3">
      <w:pPr>
        <w:pStyle w:val="Cmsor2"/>
      </w:pPr>
      <w:bookmarkStart w:id="64" w:name="_Toc143855263"/>
      <w:r>
        <w:t>Milyen célból van szükség ezekre az adatokra?</w:t>
      </w:r>
      <w:bookmarkEnd w:id="64"/>
    </w:p>
    <w:p w:rsidR="002117FB" w:rsidRDefault="002117FB" w:rsidP="002117FB"/>
    <w:p w:rsidR="002117FB" w:rsidRDefault="002117FB" w:rsidP="002117FB">
      <w:r>
        <w:t>Az adatkezelés célja a hatósági ellenőrzés eredményes lefolytatása, a bejelentés valóságtartalmának ellenőrzése, a jogszabályok betartásának ellenőrzése, az ügyfél, továbbá az ellenőrzés alá vont személy azonosítása, a hatósági ellenőrzés dokumentálása.</w:t>
      </w:r>
    </w:p>
    <w:p w:rsidR="002117FB" w:rsidRDefault="002117FB" w:rsidP="002117FB"/>
    <w:p w:rsidR="002117FB" w:rsidRDefault="002117FB" w:rsidP="008C01B3">
      <w:pPr>
        <w:pStyle w:val="Cmsor2"/>
      </w:pPr>
      <w:bookmarkStart w:id="65" w:name="_Toc143855264"/>
      <w:r>
        <w:t>Miért jogosult az adatkezelő a személyes adatok kezelésére?</w:t>
      </w:r>
      <w:bookmarkEnd w:id="65"/>
    </w:p>
    <w:p w:rsidR="002117FB" w:rsidRDefault="002117FB" w:rsidP="002117FB"/>
    <w:p w:rsidR="002117FB" w:rsidRDefault="002117FB" w:rsidP="002117FB">
      <w:r>
        <w:t xml:space="preserve">A GDPR 6. cikke (1) bekezdésének e) pontja alapján az adatkezelőre ruházott közhatalmi jogosítvány gyakorlásának keretében végzett feladat végrehajtásához szükséges a személyes adatok kezelése. </w:t>
      </w:r>
    </w:p>
    <w:p w:rsidR="002117FB" w:rsidRDefault="002117FB" w:rsidP="002117FB"/>
    <w:p w:rsidR="002117FB" w:rsidRDefault="002117FB" w:rsidP="002117FB">
      <w:r>
        <w:t xml:space="preserve">Ezt a feladatot a tagállami jogban az általános közigazgatási rendtartásról szóló 2016. évi CL. törvény 27.§ (1) bekezdése és a katasztrófavédelemről és a hozzá kapcsolódó egyes törvények módosításáról szóló 2011. évi CXXVIII. törvény (Kat.) 79.§ (1) bekezdése, továbbá a hivatásos katasztrófavédelmi szerv eljárásai során a veszélyes áruk vasúti és belvízi szállításának ellenőrzésére és a bírság kivetésére vonatkozó egységes eljárás szabályairól, továbbá az egyes szabálytalanságokért kiszabható bírságok összegéről, valamint a bírságolással összefüggő hatósági feladatok általános szabályairól szóló 312/2011. (XII.23.) Korm. rendelet 1. melléklet „B” részének 1. </w:t>
      </w:r>
      <w:proofErr w:type="gramStart"/>
      <w:r>
        <w:t>,</w:t>
      </w:r>
      <w:proofErr w:type="gramEnd"/>
      <w:r>
        <w:t xml:space="preserve"> 3-6. és 10. pontja határozza meg.</w:t>
      </w:r>
    </w:p>
    <w:p w:rsidR="002117FB" w:rsidRDefault="002117FB" w:rsidP="002117FB"/>
    <w:p w:rsidR="002117FB" w:rsidRDefault="002117FB" w:rsidP="008C01B3">
      <w:pPr>
        <w:pStyle w:val="Cmsor2"/>
      </w:pPr>
      <w:bookmarkStart w:id="66" w:name="_Toc143855265"/>
      <w:r>
        <w:t>Továbbítja-e a nyilvántartásban szereplő személyes adatokat az adatkezelő?</w:t>
      </w:r>
      <w:bookmarkEnd w:id="66"/>
    </w:p>
    <w:p w:rsidR="002117FB" w:rsidRDefault="002117FB" w:rsidP="002117FB"/>
    <w:p w:rsidR="002117FB" w:rsidRDefault="002117FB" w:rsidP="002117FB">
      <w:r>
        <w:t>A hatósági eljárásokban feltártaktól függően nyomozó hatóság, bíróság felé sor kerülhet adattovábbításra.</w:t>
      </w:r>
    </w:p>
    <w:p w:rsidR="002117FB" w:rsidRDefault="002117FB" w:rsidP="002117FB"/>
    <w:p w:rsidR="002117FB" w:rsidRDefault="002117FB" w:rsidP="008C01B3">
      <w:pPr>
        <w:pStyle w:val="Cmsor2"/>
      </w:pPr>
      <w:bookmarkStart w:id="67" w:name="_Toc143855266"/>
      <w:r>
        <w:t>Mennyi ideig tárolja az adatkezelő a személyes adatokat?</w:t>
      </w:r>
      <w:bookmarkEnd w:id="67"/>
    </w:p>
    <w:p w:rsidR="002117FB" w:rsidRDefault="002117FB" w:rsidP="002117FB"/>
    <w:p w:rsidR="002117FB" w:rsidRDefault="002117FB" w:rsidP="002117FB">
      <w:r>
        <w:t>Az adatkezelő a bejelentéstől, illetve az ellenőrzéskor történt rögzítéstől számított 5 évig kezeli az adatokat.</w:t>
      </w:r>
    </w:p>
    <w:p w:rsidR="002117FB" w:rsidRDefault="002117FB" w:rsidP="002117FB"/>
    <w:p w:rsidR="002117FB" w:rsidRDefault="002117FB" w:rsidP="008C01B3">
      <w:pPr>
        <w:pStyle w:val="Cmsor2"/>
      </w:pPr>
      <w:bookmarkStart w:id="68" w:name="_Toc143855267"/>
      <w:r>
        <w:t>Történik-e az eredeti adatkezelési céltól eltérő céllal további adatkezelés?</w:t>
      </w:r>
      <w:bookmarkEnd w:id="68"/>
    </w:p>
    <w:p w:rsidR="002117FB" w:rsidRDefault="002117FB" w:rsidP="002117FB"/>
    <w:p w:rsidR="002117FB" w:rsidRDefault="002117FB" w:rsidP="002117FB">
      <w:r>
        <w:t>A Kat. 79.§ (1) bekezdése alapján az ott meghatározott személyes adatok (ügyfél, kapcsolattartó, ingatlantulajdonos azonosító és elérhetőségi adatai) az eljárások végleges lezárását követően a kiszabott bírságok befizetésének nyomon követése, a végleges döntésének végrehajtása, az ellenőrzés, a szemle, a jogerős döntésével összefüggő jogorvoslat, az ügykövetés, kapcsolattartás, valamint a döntés-felülvizsgálat céljából is kezelhetőek.</w:t>
      </w:r>
    </w:p>
    <w:p w:rsidR="002117FB" w:rsidRDefault="002117FB" w:rsidP="002117FB"/>
    <w:p w:rsidR="002117FB" w:rsidRDefault="002117FB" w:rsidP="002117FB">
      <w:r>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kapcsolattartási adatok tekintetében, a GDPR 34. cikkében foglaltak alapján.</w:t>
      </w:r>
    </w:p>
    <w:p w:rsidR="002117FB" w:rsidRDefault="002117FB" w:rsidP="002117FB"/>
    <w:p w:rsidR="002117FB" w:rsidRDefault="002117FB" w:rsidP="002117FB">
      <w:r>
        <w:t>Veszélyesáru-szállítással kapcsolatos ellenőrzések tekintetében a külföldiekkel szemben történő egyes közigazgatási hatósági eljárások során igénybe vehető tolmácsok jegyzéke</w:t>
      </w:r>
    </w:p>
    <w:p w:rsidR="002117FB" w:rsidRDefault="002117FB" w:rsidP="002117FB"/>
    <w:p w:rsidR="002117FB" w:rsidRDefault="002117FB" w:rsidP="002117FB">
      <w:r>
        <w:lastRenderedPageBreak/>
        <w:t>A veszélyes áru szállítás ellenőrzése során a hivatásos katasztrófavédelmi szervek nemcsak a magyar nyelvet ismerő természetes személyekkel kerülnek kapcsolatba, hanem olyan személyekkel is, akik a magyar nyelvet nem ismerik. A velük való kommunikáció, az ellenőrzés lefolytatása és az ellenőrzéskor, az ellenőrzés alá vont személy jogainak biztosítása érdekében a hivatásos katasztrófavédelmi szervek tolmácsot vesznek igénybe.</w:t>
      </w:r>
    </w:p>
    <w:p w:rsidR="002117FB" w:rsidRDefault="002117FB" w:rsidP="002117FB"/>
    <w:p w:rsidR="002117FB" w:rsidRDefault="002117FB" w:rsidP="002117FB">
      <w:r>
        <w:t>A tolmácsolási tevékenységet vállaló személyekről nyilvántartást vezetnek, mely tartalmazza</w:t>
      </w:r>
    </w:p>
    <w:p w:rsidR="002117FB" w:rsidRDefault="002117FB" w:rsidP="008C01B3">
      <w:pPr>
        <w:pStyle w:val="Listaszerbekezds"/>
        <w:numPr>
          <w:ilvl w:val="0"/>
          <w:numId w:val="23"/>
        </w:numPr>
      </w:pPr>
      <w:r>
        <w:t xml:space="preserve">a tolmács nevét, </w:t>
      </w:r>
    </w:p>
    <w:p w:rsidR="002117FB" w:rsidRDefault="002117FB" w:rsidP="008C01B3">
      <w:pPr>
        <w:pStyle w:val="Listaszerbekezds"/>
        <w:numPr>
          <w:ilvl w:val="0"/>
          <w:numId w:val="23"/>
        </w:numPr>
      </w:pPr>
      <w:r>
        <w:t xml:space="preserve">lakcímét, </w:t>
      </w:r>
    </w:p>
    <w:p w:rsidR="002117FB" w:rsidRDefault="002117FB" w:rsidP="008C01B3">
      <w:pPr>
        <w:pStyle w:val="Listaszerbekezds"/>
        <w:numPr>
          <w:ilvl w:val="0"/>
          <w:numId w:val="23"/>
        </w:numPr>
      </w:pPr>
      <w:r>
        <w:t>telefonszámát,</w:t>
      </w:r>
    </w:p>
    <w:p w:rsidR="002117FB" w:rsidRDefault="002117FB" w:rsidP="008C01B3">
      <w:pPr>
        <w:pStyle w:val="Listaszerbekezds"/>
        <w:numPr>
          <w:ilvl w:val="0"/>
          <w:numId w:val="23"/>
        </w:numPr>
      </w:pPr>
      <w:r>
        <w:t>a beszélt idegen nyelv fajtáját és szintjét.</w:t>
      </w:r>
    </w:p>
    <w:p w:rsidR="002117FB" w:rsidRDefault="002117FB" w:rsidP="002117FB"/>
    <w:p w:rsidR="002117FB" w:rsidRDefault="002117FB" w:rsidP="004837C3">
      <w:pPr>
        <w:pStyle w:val="Cmsor2"/>
      </w:pPr>
      <w:bookmarkStart w:id="69" w:name="_Toc143855268"/>
      <w:r>
        <w:t>Magában foglalja-e ez a jegyzék személyes adatok kezelését?</w:t>
      </w:r>
      <w:bookmarkEnd w:id="69"/>
    </w:p>
    <w:p w:rsidR="002117FB" w:rsidRDefault="002117FB" w:rsidP="002117FB"/>
    <w:p w:rsidR="002117FB" w:rsidRDefault="002117FB" w:rsidP="002117FB">
      <w:r>
        <w:t>A fenti adatkörből személyes adatnak minősül a tolmács neve, anyja neve, lakcíme, elérhetősége, amennyiben az mobiltelefonszám, személyi okmányának típusa és száma.</w:t>
      </w:r>
    </w:p>
    <w:p w:rsidR="002117FB" w:rsidRDefault="002117FB" w:rsidP="002117FB"/>
    <w:p w:rsidR="002117FB" w:rsidRDefault="002117FB" w:rsidP="004837C3">
      <w:pPr>
        <w:pStyle w:val="Cmsor2"/>
      </w:pPr>
      <w:bookmarkStart w:id="70" w:name="_Toc143855269"/>
      <w:r>
        <w:t>Milyen célból van szükség ezekre az adatokra?</w:t>
      </w:r>
      <w:bookmarkEnd w:id="70"/>
    </w:p>
    <w:p w:rsidR="002117FB" w:rsidRDefault="002117FB" w:rsidP="002117FB"/>
    <w:p w:rsidR="002117FB" w:rsidRDefault="002117FB" w:rsidP="002117FB">
      <w:r>
        <w:t>A veszélyes áru szállítás ellenőrzésekor, a magyar nyelvet nem ismerő ellenőrzés alá vont személlyel való kommunikáció biztosítása, az ellenőrzés gyors és hatékony lefolytatása és az ellenőrzéskor az ellenőrzés alá vont személy jogainak biztosítása érdekében.</w:t>
      </w:r>
    </w:p>
    <w:p w:rsidR="002117FB" w:rsidRDefault="002117FB" w:rsidP="002117FB"/>
    <w:p w:rsidR="002117FB" w:rsidRDefault="002117FB" w:rsidP="004837C3">
      <w:pPr>
        <w:pStyle w:val="Cmsor2"/>
      </w:pPr>
      <w:bookmarkStart w:id="71" w:name="_Toc143855270"/>
      <w:r>
        <w:t>Miért jogosult az adatkezelő a személyes adatok kezelésére?</w:t>
      </w:r>
      <w:bookmarkEnd w:id="71"/>
    </w:p>
    <w:p w:rsidR="002117FB" w:rsidRDefault="002117FB" w:rsidP="002117FB"/>
    <w:p w:rsidR="002117FB" w:rsidRDefault="002117FB" w:rsidP="002117FB">
      <w:r>
        <w:t>A természetes személyeknek a személyes adatok kezelése tekintetében történő védelméről és az ilyen adatok szabad áramlásáról, valamint a 95/46/EK rendelet hatályon kívül helyezéséről szóló (EU) 2016/679 európai parlamenti és tanácsi rendelet 6. cikke (1) bekezdésének a) pontja alapján történik, vagyis mivel az érintett a tolmácsolási feladatok jövőbeni vállalása érdekében, hozzájárul az adatok kezeléséhez.</w:t>
      </w:r>
    </w:p>
    <w:p w:rsidR="002117FB" w:rsidRDefault="002117FB" w:rsidP="002117FB"/>
    <w:p w:rsidR="002117FB" w:rsidRDefault="002117FB" w:rsidP="002117FB">
      <w:r>
        <w:t xml:space="preserve">Az érintett az adatkezelési hozzájárulását a későbbiekben visszavonhatja.  A hozzájárulás visszavonása nem érinti a hozzájáruláson alapuló, a visszavonás előtti adatkezelés jogszerűségét. Az érintett a visszavonást a bejelentéssel azonos módon, vagyis írásban teheti meg. </w:t>
      </w:r>
    </w:p>
    <w:p w:rsidR="002117FB" w:rsidRDefault="002117FB" w:rsidP="002117FB"/>
    <w:p w:rsidR="002117FB" w:rsidRDefault="002117FB" w:rsidP="002117FB">
      <w:r>
        <w:t>A hozzájárulás visszavonását követően azonban az adatkezelő – amennyiben a hatósági ellenőrzéssel kapcsolatos pontban foglalt adatkezelési cél fennáll – az ott leírtak alapján jogosult a tolmács adatainak továbbkezelésére.</w:t>
      </w:r>
    </w:p>
    <w:p w:rsidR="002117FB" w:rsidRDefault="002117FB" w:rsidP="002117FB"/>
    <w:p w:rsidR="002117FB" w:rsidRDefault="002117FB" w:rsidP="004837C3">
      <w:pPr>
        <w:pStyle w:val="Cmsor2"/>
      </w:pPr>
      <w:bookmarkStart w:id="72" w:name="_Toc143855271"/>
      <w:r>
        <w:t>Továbbítja-e a személyes adatokat az adatkezelő?</w:t>
      </w:r>
      <w:bookmarkEnd w:id="72"/>
    </w:p>
    <w:p w:rsidR="002117FB" w:rsidRDefault="002117FB" w:rsidP="002117FB"/>
    <w:p w:rsidR="002117FB" w:rsidRDefault="002117FB" w:rsidP="002117FB">
      <w:r>
        <w:t xml:space="preserve">Önmagában a nyilvántartás adatait nem továbbítja a hivatásos katasztrófavédelmi szerv, azonban, ha a tolmács valamely hatósági eljárási cselekményben részt vesz, az erről készült írásos dokumentum, a jegyzőkönyv továbbítására sor kerülhet, annak tartalmától, függően nyomozó hatóság vagy bíróság felé. </w:t>
      </w:r>
    </w:p>
    <w:p w:rsidR="002117FB" w:rsidRDefault="002117FB" w:rsidP="002117FB"/>
    <w:p w:rsidR="002117FB" w:rsidRDefault="002117FB" w:rsidP="004837C3">
      <w:pPr>
        <w:pStyle w:val="Cmsor2"/>
      </w:pPr>
      <w:bookmarkStart w:id="73" w:name="_Toc143855272"/>
      <w:r>
        <w:t>Mennyi ideig tárolja az adatkezelő a személyes adatokat?</w:t>
      </w:r>
      <w:bookmarkEnd w:id="73"/>
    </w:p>
    <w:p w:rsidR="002117FB" w:rsidRDefault="002117FB" w:rsidP="002117FB"/>
    <w:p w:rsidR="002117FB" w:rsidRDefault="002117FB" w:rsidP="002117FB">
      <w:r>
        <w:t>Az adatkezelő a nyilvántartásban a tolmács adatait a hozzájárulása visszavonásáig tárolja.</w:t>
      </w:r>
    </w:p>
    <w:p w:rsidR="002117FB" w:rsidRDefault="002117FB" w:rsidP="002117FB"/>
    <w:p w:rsidR="002117FB" w:rsidRDefault="002117FB" w:rsidP="004837C3">
      <w:pPr>
        <w:pStyle w:val="Cmsor2"/>
      </w:pPr>
      <w:bookmarkStart w:id="74" w:name="_Toc143855273"/>
      <w:r>
        <w:t>Történik-e az eredeti adatkezelési céltól eltérő céllal további adatkezelés?</w:t>
      </w:r>
      <w:bookmarkEnd w:id="74"/>
    </w:p>
    <w:p w:rsidR="002117FB" w:rsidRDefault="002117FB" w:rsidP="002117FB"/>
    <w:p w:rsidR="002117FB" w:rsidRDefault="002117FB" w:rsidP="002117FB">
      <w:r>
        <w:t>Mivel adatvédelmi incidens esetén, ha az incidens valószínűsíthetően magas kockázattal jár az érintettek jogaira és szabadságaira nézve, az adatkezelő az érintetteket kötelezően tájékoztatja, ezért adatvédelmi incidens esetén a fenti kötelezettség teljesítése érdekében az értesítés megküldése céljából szintén sor kerülhet adatkezelésre az elérhetőség tekintetében, a GDPR 34. cikkében foglaltak alapján.</w:t>
      </w:r>
    </w:p>
    <w:p w:rsidR="002117FB" w:rsidRDefault="002117FB" w:rsidP="002117FB"/>
    <w:p w:rsidR="004837C3" w:rsidRDefault="004837C3" w:rsidP="002117FB"/>
    <w:p w:rsidR="002117FB" w:rsidRPr="004870C3" w:rsidRDefault="002117FB" w:rsidP="004870C3">
      <w:pPr>
        <w:pStyle w:val="Cmsor1"/>
        <w:numPr>
          <w:ilvl w:val="0"/>
          <w:numId w:val="30"/>
        </w:numPr>
        <w:rPr>
          <w:sz w:val="32"/>
          <w:szCs w:val="32"/>
          <w:u w:val="none"/>
        </w:rPr>
      </w:pPr>
      <w:bookmarkStart w:id="75" w:name="_Toc143855288"/>
      <w:r w:rsidRPr="004870C3">
        <w:rPr>
          <w:sz w:val="32"/>
          <w:szCs w:val="32"/>
          <w:u w:val="none"/>
        </w:rPr>
        <w:t>Milyen jogok illetik meg az érintettet a fenti adatkezelések kapcsán?</w:t>
      </w:r>
      <w:bookmarkEnd w:id="75"/>
    </w:p>
    <w:p w:rsidR="002117FB" w:rsidRDefault="002117FB" w:rsidP="002117FB"/>
    <w:p w:rsidR="002117FB" w:rsidRDefault="002117FB" w:rsidP="002117FB">
      <w:r>
        <w:t>Az egyes jogok ismertetését követő táblázat alatt jelenítjük meg a tájékoztatóban szereplő egyes adatkezelési célok tekintetében gyakorolható jogokat összefoglaló táblázatot.</w:t>
      </w:r>
    </w:p>
    <w:p w:rsidR="002117FB" w:rsidRDefault="002117FB" w:rsidP="002117FB"/>
    <w:p w:rsidR="002117FB" w:rsidRDefault="002117FB" w:rsidP="002117FB">
      <w:r>
        <w:t>Hozzáférés: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rsidR="002117FB" w:rsidRDefault="002117FB" w:rsidP="004837C3">
      <w:pPr>
        <w:pStyle w:val="Listaszerbekezds"/>
        <w:numPr>
          <w:ilvl w:val="0"/>
          <w:numId w:val="26"/>
        </w:numPr>
      </w:pPr>
      <w:r>
        <w:t>az adatkezelés céljai;</w:t>
      </w:r>
    </w:p>
    <w:p w:rsidR="002117FB" w:rsidRDefault="002117FB" w:rsidP="004837C3">
      <w:pPr>
        <w:pStyle w:val="Listaszerbekezds"/>
        <w:numPr>
          <w:ilvl w:val="0"/>
          <w:numId w:val="26"/>
        </w:numPr>
      </w:pPr>
      <w:r>
        <w:t>az érintett személyes adatok kategóriái;</w:t>
      </w:r>
    </w:p>
    <w:p w:rsidR="002117FB" w:rsidRDefault="002117FB" w:rsidP="004837C3">
      <w:pPr>
        <w:pStyle w:val="Listaszerbekezds"/>
        <w:numPr>
          <w:ilvl w:val="0"/>
          <w:numId w:val="26"/>
        </w:numPr>
      </w:pPr>
      <w:r>
        <w:t>azon címzettek vagy címzettek kategóriái, akikkel, illetve amelyekkel a személyes adatokat közölték vagy közölni fogják, ideértve különösen a harmadik országbeli címzetteket, illetve a nemzetközi szervezeteket;</w:t>
      </w:r>
    </w:p>
    <w:p w:rsidR="002117FB" w:rsidRDefault="002117FB" w:rsidP="004837C3">
      <w:pPr>
        <w:pStyle w:val="Listaszerbekezds"/>
        <w:numPr>
          <w:ilvl w:val="0"/>
          <w:numId w:val="26"/>
        </w:numPr>
      </w:pPr>
      <w:r>
        <w:t>adott esetben a személyes adatok tárolásának tervezett időtartama, vagy ha ez nem lehetséges, ezen időtartam meghatározásának szempontjai;</w:t>
      </w:r>
    </w:p>
    <w:p w:rsidR="002117FB" w:rsidRDefault="002117FB" w:rsidP="004837C3">
      <w:pPr>
        <w:pStyle w:val="Listaszerbekezds"/>
        <w:numPr>
          <w:ilvl w:val="0"/>
          <w:numId w:val="26"/>
        </w:numPr>
      </w:pPr>
      <w:r>
        <w:t>az érintett azon joga, hogy kérelmezheti az adatkezelőtől a rá vonatkozó személyes adatok helyesbítését, törlését vagy kezelésének korlátozását, és tiltakozhat az ilyen személyes adatok kezelése ellen;</w:t>
      </w:r>
    </w:p>
    <w:p w:rsidR="002117FB" w:rsidRDefault="002117FB" w:rsidP="004837C3">
      <w:pPr>
        <w:pStyle w:val="Listaszerbekezds"/>
        <w:numPr>
          <w:ilvl w:val="0"/>
          <w:numId w:val="26"/>
        </w:numPr>
      </w:pPr>
      <w:r>
        <w:t>a valamely felügyeleti hatósághoz címzett panasz benyújtásának joga;</w:t>
      </w:r>
    </w:p>
    <w:p w:rsidR="002117FB" w:rsidRDefault="002117FB" w:rsidP="004837C3">
      <w:pPr>
        <w:pStyle w:val="Listaszerbekezds"/>
        <w:numPr>
          <w:ilvl w:val="0"/>
          <w:numId w:val="26"/>
        </w:numPr>
      </w:pPr>
      <w:r>
        <w:t>ha az adatokat nem az érintettől gyűjtötték, a forrásukra vonatkozó minden elérhető információ;</w:t>
      </w:r>
    </w:p>
    <w:p w:rsidR="002117FB" w:rsidRDefault="002117FB" w:rsidP="004837C3">
      <w:pPr>
        <w:pStyle w:val="Listaszerbekezds"/>
        <w:numPr>
          <w:ilvl w:val="0"/>
          <w:numId w:val="26"/>
        </w:numPr>
      </w:pPr>
      <w:r>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4837C3" w:rsidRDefault="004837C3" w:rsidP="002117FB"/>
    <w:p w:rsidR="002117FB" w:rsidRDefault="002117FB" w:rsidP="002117FB">
      <w:r>
        <w:t xml:space="preserve">Amennyiben az érintett saját személyes adatairól másolatot kér, az adatkezelő azt az érintett rendelkezésére bocsátja. </w:t>
      </w:r>
    </w:p>
    <w:p w:rsidR="004837C3" w:rsidRDefault="004837C3" w:rsidP="002117FB"/>
    <w:p w:rsidR="002117FB" w:rsidRDefault="002117FB" w:rsidP="002117FB">
      <w:r>
        <w:t xml:space="preserve">Az érintett által kért további másolatokért a Fejér </w:t>
      </w:r>
      <w:r w:rsidR="009C2159">
        <w:t>VMKI</w:t>
      </w:r>
      <w:r>
        <w:t xml:space="preserve"> a közérdekűadat-megismerési igényekre vonatkozó költségtérítési szabályok szerint díjat számolhat fel. A költségtérítés lehetséges mértékéről az adatkezelő a kapcsolatfelvételkor tájékoztatást ad.</w:t>
      </w:r>
    </w:p>
    <w:p w:rsidR="004837C3" w:rsidRDefault="004837C3" w:rsidP="002117FB"/>
    <w:p w:rsidR="002117FB" w:rsidRDefault="002117FB" w:rsidP="002117FB">
      <w:r>
        <w:t xml:space="preserve">Ha az érintett elektronikus úton nyújtotta be a kérelmet, az információkat a Fejér </w:t>
      </w:r>
      <w:r w:rsidR="009C2159">
        <w:t>VMKI</w:t>
      </w:r>
      <w:r>
        <w:t xml:space="preserve"> elektronikus formátumban bocsátja rendelkezésére, kivéve, ha azokat más formátumban kéri.</w:t>
      </w:r>
    </w:p>
    <w:p w:rsidR="004837C3" w:rsidRDefault="004837C3" w:rsidP="002117FB"/>
    <w:p w:rsidR="002117FB" w:rsidRDefault="002117FB" w:rsidP="002117FB">
      <w:r>
        <w:lastRenderedPageBreak/>
        <w:t>A másolat igénylésére vonatkozó jog nem érintheti hátrányosan mások jogait és szabadságait, így például mások személyes adata nem igényelhető, kivéve a telefonon történő bejelentésről készült hanganyag esetét, mert az teljes egészében kikérhető.</w:t>
      </w:r>
    </w:p>
    <w:p w:rsidR="002117FB" w:rsidRDefault="002117FB" w:rsidP="002117FB"/>
    <w:p w:rsidR="004837C3" w:rsidRDefault="002117FB" w:rsidP="004837C3">
      <w:pPr>
        <w:pStyle w:val="Cmsor2"/>
      </w:pPr>
      <w:bookmarkStart w:id="76" w:name="_Toc143855289"/>
      <w:r>
        <w:t>Helyesbítés:</w:t>
      </w:r>
      <w:bookmarkEnd w:id="76"/>
      <w:r>
        <w:t xml:space="preserve"> </w:t>
      </w:r>
    </w:p>
    <w:p w:rsidR="002117FB" w:rsidRDefault="002117FB" w:rsidP="002117FB">
      <w:r>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rsidR="002117FB" w:rsidRDefault="002117FB" w:rsidP="002117FB"/>
    <w:p w:rsidR="004837C3" w:rsidRDefault="002117FB" w:rsidP="004837C3">
      <w:pPr>
        <w:pStyle w:val="Cmsor2"/>
      </w:pPr>
      <w:bookmarkStart w:id="77" w:name="_Toc143855290"/>
      <w:r>
        <w:t>Törlés:</w:t>
      </w:r>
      <w:bookmarkEnd w:id="77"/>
      <w:r>
        <w:t xml:space="preserve"> </w:t>
      </w:r>
    </w:p>
    <w:p w:rsidR="002117FB" w:rsidRDefault="002117FB" w:rsidP="002117FB">
      <w:r>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 cikk (1) bekezdésében felsorolt indokok valamelyike fennáll.</w:t>
      </w:r>
    </w:p>
    <w:p w:rsidR="002117FB" w:rsidRDefault="002117FB" w:rsidP="002117FB"/>
    <w:p w:rsidR="002117FB" w:rsidRDefault="002117FB" w:rsidP="002117FB">
      <w:r>
        <w:t>A személyes adatok törléséhez való jog a tájékoztatóban szereplő adatok tekintetében a GDPR 17. cikke (3) bekezdésének b) pontja alapján a jogi kötelezettség teljesítéséhez vagy közhatalmi jogosítvány gyakorlásának keretében végzett feladat végrehajtásához szükséges adatkezelések tekintetében nem alkalmazandó.</w:t>
      </w:r>
    </w:p>
    <w:p w:rsidR="002117FB" w:rsidRDefault="002117FB" w:rsidP="002117FB"/>
    <w:p w:rsidR="002117FB" w:rsidRDefault="002117FB" w:rsidP="002117FB">
      <w:r>
        <w:t>Az érintett hozzájárulásán alapuló adatkezelés, vagyis a bejelentésekről készült hanganyag tekintetében az alábbi indokok relevánsak:</w:t>
      </w:r>
    </w:p>
    <w:p w:rsidR="002117FB" w:rsidRDefault="002117FB" w:rsidP="002117FB"/>
    <w:p w:rsidR="002117FB" w:rsidRDefault="002117FB" w:rsidP="004837C3">
      <w:pPr>
        <w:pStyle w:val="Listaszerbekezds"/>
        <w:numPr>
          <w:ilvl w:val="0"/>
          <w:numId w:val="27"/>
        </w:numPr>
      </w:pPr>
      <w:r>
        <w:t>a személyes adatok az adatkezelési célhoz nem szükségesek pl. a telefonon történt bejelentés nyilvánvalóan téves volt</w:t>
      </w:r>
    </w:p>
    <w:p w:rsidR="002117FB" w:rsidRDefault="002117FB" w:rsidP="004837C3">
      <w:pPr>
        <w:pStyle w:val="Listaszerbekezds"/>
        <w:numPr>
          <w:ilvl w:val="0"/>
          <w:numId w:val="27"/>
        </w:numPr>
      </w:pPr>
      <w:r>
        <w:t>az érintett visszavonta a hozzájárulását, és az adatkezelés más jogalap hiányában nem folytatható, pl. ha eseménykezelésre nem kerül sor. Más jogalapnak minősül az eseménykezelésen túl pl., amennyiben a jelzés szándékosan valótlan volt, és az adatkezelő ennek következtében feljelentést tesz</w:t>
      </w:r>
    </w:p>
    <w:p w:rsidR="002117FB" w:rsidRDefault="002117FB" w:rsidP="004837C3">
      <w:pPr>
        <w:pStyle w:val="Listaszerbekezds"/>
        <w:numPr>
          <w:ilvl w:val="0"/>
          <w:numId w:val="27"/>
        </w:numPr>
      </w:pPr>
      <w:r>
        <w:t>a személyes adatok kezelése jogellenes</w:t>
      </w:r>
    </w:p>
    <w:p w:rsidR="002117FB" w:rsidRDefault="002117FB" w:rsidP="004837C3">
      <w:pPr>
        <w:pStyle w:val="Listaszerbekezds"/>
        <w:numPr>
          <w:ilvl w:val="0"/>
          <w:numId w:val="27"/>
        </w:numPr>
      </w:pPr>
      <w:r>
        <w:t>a személyes adatokat az adatkezelőre alkalmazandó uniós vagy tagállami jogban előírt jogi kötelezettség teljesítéséhez törölni kell.</w:t>
      </w:r>
    </w:p>
    <w:p w:rsidR="002117FB" w:rsidRDefault="002117FB" w:rsidP="002117FB"/>
    <w:p w:rsidR="004837C3" w:rsidRDefault="002117FB" w:rsidP="004837C3">
      <w:pPr>
        <w:pStyle w:val="Cmsor2"/>
      </w:pPr>
      <w:bookmarkStart w:id="78" w:name="_Toc143855291"/>
      <w:r>
        <w:t>Adatkezelés korlátozása:</w:t>
      </w:r>
      <w:bookmarkEnd w:id="78"/>
      <w:r>
        <w:t xml:space="preserve"> </w:t>
      </w:r>
    </w:p>
    <w:p w:rsidR="002117FB" w:rsidRDefault="002117FB" w:rsidP="002117FB">
      <w: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4837C3" w:rsidRDefault="004837C3" w:rsidP="002117FB"/>
    <w:p w:rsidR="002117FB" w:rsidRDefault="002117FB" w:rsidP="002117FB">
      <w:r>
        <w:t>Az érintett az alábbi esetekben jogosult arra, hogy kérésére az adatkezelő korlátozza az adatkezelést:</w:t>
      </w:r>
    </w:p>
    <w:p w:rsidR="002117FB" w:rsidRDefault="002117FB" w:rsidP="004837C3">
      <w:pPr>
        <w:pStyle w:val="Listaszerbekezds"/>
        <w:numPr>
          <w:ilvl w:val="0"/>
          <w:numId w:val="28"/>
        </w:numPr>
      </w:pPr>
      <w:r>
        <w:t>az érintett vitatja a személyes adatok pontosságát, ez esetben a korlátozás arra az időtartamra vonatkozik, amely lehetővé teszi, hogy az adatkezelő ellenőrizze a személyes adatok pontosságát;</w:t>
      </w:r>
    </w:p>
    <w:p w:rsidR="002117FB" w:rsidRDefault="002117FB" w:rsidP="004837C3">
      <w:pPr>
        <w:pStyle w:val="Listaszerbekezds"/>
        <w:numPr>
          <w:ilvl w:val="0"/>
          <w:numId w:val="28"/>
        </w:numPr>
      </w:pPr>
      <w:r>
        <w:t>az adatkezelés jogellenes, és az érintett ellenzi az adatok törlését, és ehelyett kéri azok felhasználásának korlátozását;</w:t>
      </w:r>
    </w:p>
    <w:p w:rsidR="002117FB" w:rsidRDefault="002117FB" w:rsidP="004837C3">
      <w:pPr>
        <w:pStyle w:val="Listaszerbekezds"/>
        <w:numPr>
          <w:ilvl w:val="0"/>
          <w:numId w:val="28"/>
        </w:numPr>
      </w:pPr>
      <w:r>
        <w:t>az adatkezelőnek már nincs szüksége a személyes adatokra adatkezelés céljából, de az érintett igényli azokat jogi igények előterjesztéséhez, érvényesítéséhez vagy védelméhez.</w:t>
      </w:r>
    </w:p>
    <w:p w:rsidR="002117FB" w:rsidRDefault="002117FB" w:rsidP="002117FB"/>
    <w:p w:rsidR="004837C3" w:rsidRDefault="002117FB" w:rsidP="004837C3">
      <w:pPr>
        <w:pStyle w:val="Cmsor2"/>
      </w:pPr>
      <w:bookmarkStart w:id="79" w:name="_Toc143855292"/>
      <w:r>
        <w:t>Adatkezelés elleni tiltakozás:</w:t>
      </w:r>
      <w:bookmarkEnd w:id="79"/>
      <w:r>
        <w:t xml:space="preserve"> </w:t>
      </w:r>
    </w:p>
    <w:p w:rsidR="002117FB" w:rsidRDefault="002117FB" w:rsidP="002117FB">
      <w:r>
        <w:t>A tiltakozáshoz való jog gyakorlása esetén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2117FB" w:rsidRDefault="002117FB" w:rsidP="002117FB"/>
    <w:p w:rsidR="002117FB" w:rsidRDefault="002117FB" w:rsidP="002117FB">
      <w:r>
        <w:t>Az érintett hozzájárulásán és a jogi kötelezettségen alapuló adatkezeléseknél a GDPR 21. cikk (1) bekezdésében foglaltak alapján nem gyakorolható.</w:t>
      </w:r>
    </w:p>
    <w:p w:rsidR="002117FB" w:rsidRDefault="002117FB" w:rsidP="002117FB"/>
    <w:p w:rsidR="004837C3" w:rsidRDefault="002117FB" w:rsidP="004837C3">
      <w:pPr>
        <w:pStyle w:val="Cmsor2"/>
      </w:pPr>
      <w:bookmarkStart w:id="80" w:name="_Toc143855293"/>
      <w:r>
        <w:t>Adathordozhatósághoz való jog:</w:t>
      </w:r>
      <w:bookmarkEnd w:id="80"/>
      <w:r>
        <w:t xml:space="preserve"> </w:t>
      </w:r>
    </w:p>
    <w:p w:rsidR="002117FB" w:rsidRDefault="002117FB" w:rsidP="002117FB">
      <w:proofErr w:type="gramStart"/>
      <w:r>
        <w:t>az</w:t>
      </w:r>
      <w:proofErr w:type="gramEnd"/>
      <w:r>
        <w:t xml:space="preserve"> érintett jogosult az általa az adatkezelő rendelkezésére bocsátott adatait megkapni</w:t>
      </w:r>
    </w:p>
    <w:p w:rsidR="002117FB" w:rsidRDefault="002117FB" w:rsidP="004837C3">
      <w:pPr>
        <w:pStyle w:val="Listaszerbekezds"/>
        <w:numPr>
          <w:ilvl w:val="0"/>
          <w:numId w:val="29"/>
        </w:numPr>
      </w:pPr>
      <w:r>
        <w:t>tagolt, széles körben használt, géppel olvasható formátumban</w:t>
      </w:r>
    </w:p>
    <w:p w:rsidR="002117FB" w:rsidRDefault="002117FB" w:rsidP="004837C3">
      <w:pPr>
        <w:pStyle w:val="Listaszerbekezds"/>
        <w:numPr>
          <w:ilvl w:val="0"/>
          <w:numId w:val="29"/>
        </w:numPr>
      </w:pPr>
      <w:r>
        <w:t>jogosult más adatkezelőhöz továbbítani</w:t>
      </w:r>
    </w:p>
    <w:p w:rsidR="002117FB" w:rsidRDefault="002117FB" w:rsidP="004837C3">
      <w:pPr>
        <w:pStyle w:val="Listaszerbekezds"/>
        <w:numPr>
          <w:ilvl w:val="0"/>
          <w:numId w:val="29"/>
        </w:numPr>
      </w:pPr>
      <w:r>
        <w:t>kérheti az adatok közvetlen továbbítását a másik adatkezelőhöz – ha ez</w:t>
      </w:r>
    </w:p>
    <w:p w:rsidR="002117FB" w:rsidRDefault="002117FB" w:rsidP="004837C3">
      <w:pPr>
        <w:pStyle w:val="Listaszerbekezds"/>
        <w:numPr>
          <w:ilvl w:val="0"/>
          <w:numId w:val="29"/>
        </w:numPr>
      </w:pPr>
      <w:r>
        <w:t>technikailag megvalósítható</w:t>
      </w:r>
    </w:p>
    <w:p w:rsidR="002117FB" w:rsidRDefault="002117FB" w:rsidP="004837C3">
      <w:pPr>
        <w:pStyle w:val="Listaszerbekezds"/>
        <w:numPr>
          <w:ilvl w:val="0"/>
          <w:numId w:val="29"/>
        </w:numPr>
      </w:pPr>
      <w:r>
        <w:t>kivéve: közérdekű, vagy közhatalmú jog gyakorlása céljából végzett adatkezelés</w:t>
      </w:r>
    </w:p>
    <w:p w:rsidR="004837C3" w:rsidRDefault="004837C3" w:rsidP="002117FB"/>
    <w:p w:rsidR="004A0532" w:rsidRDefault="002117FB" w:rsidP="002117FB">
      <w:r>
        <w:t>Ez az érintetti jog akkor gyakorolható, ha automatizált módon történik az adatkezelés, és az adatkezelő az adatokat az érintett hozzájárulása vagy a szerződéses jogalap alapján kezeli.</w:t>
      </w:r>
    </w:p>
    <w:p w:rsidR="00F26932" w:rsidRDefault="00F26932" w:rsidP="002117FB"/>
    <w:p w:rsidR="000028BA" w:rsidRPr="000028BA" w:rsidRDefault="000028BA" w:rsidP="000028BA">
      <w:pPr>
        <w:pStyle w:val="Kpalrs"/>
        <w:keepNext/>
        <w:jc w:val="center"/>
        <w:rPr>
          <w:b/>
          <w:i w:val="0"/>
          <w:color w:val="auto"/>
        </w:rPr>
      </w:pPr>
      <w:r w:rsidRPr="000028BA">
        <w:rPr>
          <w:b/>
          <w:i w:val="0"/>
          <w:color w:val="auto"/>
        </w:rPr>
        <w:fldChar w:fldCharType="begin"/>
      </w:r>
      <w:r w:rsidRPr="000028BA">
        <w:rPr>
          <w:b/>
          <w:i w:val="0"/>
          <w:color w:val="auto"/>
        </w:rPr>
        <w:instrText xml:space="preserve"> SEQ táblázat \* ARABIC </w:instrText>
      </w:r>
      <w:r w:rsidRPr="000028BA">
        <w:rPr>
          <w:b/>
          <w:i w:val="0"/>
          <w:color w:val="auto"/>
        </w:rPr>
        <w:fldChar w:fldCharType="separate"/>
      </w:r>
      <w:r w:rsidRPr="000028BA">
        <w:rPr>
          <w:b/>
          <w:i w:val="0"/>
          <w:noProof/>
          <w:color w:val="auto"/>
        </w:rPr>
        <w:t>1</w:t>
      </w:r>
      <w:r w:rsidRPr="000028BA">
        <w:rPr>
          <w:b/>
          <w:i w:val="0"/>
          <w:color w:val="auto"/>
        </w:rPr>
        <w:fldChar w:fldCharType="end"/>
      </w:r>
      <w:r w:rsidRPr="000028BA">
        <w:rPr>
          <w:b/>
          <w:i w:val="0"/>
          <w:color w:val="auto"/>
        </w:rPr>
        <w:t>. táblázat: Érintetti jog</w:t>
      </w:r>
    </w:p>
    <w:tbl>
      <w:tblPr>
        <w:tblW w:w="9180"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Caption w:val="Érintetti jog"/>
        <w:tblDescription w:val=" megnevezése és gyakiorlásának módja "/>
      </w:tblPr>
      <w:tblGrid>
        <w:gridCol w:w="2660"/>
        <w:gridCol w:w="3459"/>
        <w:gridCol w:w="3061"/>
      </w:tblGrid>
      <w:tr w:rsidR="00F26932" w:rsidRPr="00117722" w:rsidTr="000028BA">
        <w:tc>
          <w:tcPr>
            <w:tcW w:w="2660" w:type="dxa"/>
            <w:shd w:val="clear" w:color="auto" w:fill="FFFFFF"/>
          </w:tcPr>
          <w:p w:rsidR="00F26932" w:rsidRPr="00117722" w:rsidRDefault="00F26932" w:rsidP="006028A8">
            <w:pPr>
              <w:pStyle w:val="Tblzattartalom"/>
              <w:jc w:val="both"/>
              <w:rPr>
                <w:rFonts w:ascii="Times New Roman" w:eastAsia="Times New Roman" w:hAnsi="Times New Roman" w:cs="Times New Roman"/>
                <w:b/>
                <w:bCs/>
                <w:color w:val="000000"/>
              </w:rPr>
            </w:pPr>
            <w:r w:rsidRPr="00117722">
              <w:rPr>
                <w:rFonts w:ascii="Times New Roman" w:eastAsia="Times New Roman" w:hAnsi="Times New Roman" w:cs="Times New Roman"/>
                <w:b/>
                <w:bCs/>
                <w:color w:val="000000"/>
              </w:rPr>
              <w:t>Érintetti jog megnevezése</w:t>
            </w:r>
          </w:p>
        </w:tc>
        <w:tc>
          <w:tcPr>
            <w:tcW w:w="3459" w:type="dxa"/>
            <w:shd w:val="clear" w:color="auto" w:fill="FFFFFF"/>
          </w:tcPr>
          <w:p w:rsidR="00F26932" w:rsidRPr="00117722" w:rsidRDefault="00F26932" w:rsidP="006028A8">
            <w:pPr>
              <w:pStyle w:val="Tblzattartalom"/>
              <w:jc w:val="both"/>
              <w:rPr>
                <w:rFonts w:ascii="Times New Roman" w:eastAsia="Times New Roman" w:hAnsi="Times New Roman" w:cs="Times New Roman"/>
                <w:b/>
                <w:bCs/>
                <w:color w:val="000000"/>
              </w:rPr>
            </w:pPr>
            <w:r w:rsidRPr="00117722">
              <w:rPr>
                <w:rFonts w:ascii="Times New Roman" w:eastAsia="Times New Roman" w:hAnsi="Times New Roman" w:cs="Times New Roman"/>
                <w:b/>
                <w:bCs/>
                <w:color w:val="000000"/>
              </w:rPr>
              <w:t>Mely adatkezelések esetén gyakorolható?</w:t>
            </w:r>
          </w:p>
        </w:tc>
        <w:tc>
          <w:tcPr>
            <w:tcW w:w="3061" w:type="dxa"/>
            <w:shd w:val="clear" w:color="auto" w:fill="FFFFFF"/>
          </w:tcPr>
          <w:p w:rsidR="00F26932" w:rsidRPr="00117722" w:rsidRDefault="00F26932" w:rsidP="006028A8">
            <w:pPr>
              <w:pStyle w:val="Tblzattartalom"/>
              <w:jc w:val="both"/>
              <w:rPr>
                <w:rFonts w:ascii="Times New Roman" w:hAnsi="Times New Roman" w:cs="Times New Roman"/>
              </w:rPr>
            </w:pPr>
            <w:r w:rsidRPr="00117722">
              <w:rPr>
                <w:rFonts w:ascii="Times New Roman" w:eastAsia="Times New Roman" w:hAnsi="Times New Roman" w:cs="Times New Roman"/>
                <w:b/>
                <w:bCs/>
                <w:color w:val="000000"/>
              </w:rPr>
              <w:t>Hogyan gyakorolható</w:t>
            </w:r>
          </w:p>
        </w:tc>
      </w:tr>
      <w:tr w:rsidR="00F26932" w:rsidRPr="00117722" w:rsidTr="000028BA">
        <w:tc>
          <w:tcPr>
            <w:tcW w:w="2660" w:type="dxa"/>
            <w:shd w:val="clear" w:color="auto" w:fill="FFFFFF"/>
          </w:tcPr>
          <w:p w:rsidR="00F26932" w:rsidRPr="00117722" w:rsidRDefault="00F26932" w:rsidP="006028A8">
            <w:pPr>
              <w:pStyle w:val="Tblzattartalom"/>
              <w:jc w:val="both"/>
              <w:rPr>
                <w:rFonts w:ascii="Times New Roman" w:eastAsia="Times New Roman" w:hAnsi="Times New Roman" w:cs="Times New Roman"/>
                <w:color w:val="000000"/>
              </w:rPr>
            </w:pPr>
            <w:r w:rsidRPr="00117722">
              <w:rPr>
                <w:rFonts w:ascii="Times New Roman" w:eastAsia="Times New Roman" w:hAnsi="Times New Roman" w:cs="Times New Roman"/>
                <w:color w:val="000000"/>
              </w:rPr>
              <w:t>Hozzáférés - tájékoztatás</w:t>
            </w:r>
          </w:p>
        </w:tc>
        <w:tc>
          <w:tcPr>
            <w:tcW w:w="3459" w:type="dxa"/>
            <w:shd w:val="clear" w:color="auto" w:fill="FFFFFF"/>
          </w:tcPr>
          <w:p w:rsidR="00F26932" w:rsidRPr="00117722" w:rsidRDefault="00F26932" w:rsidP="006028A8">
            <w:r w:rsidRPr="00C93B5B">
              <w:t>- Tűzvédelmi hatósági tevékenységgel kapcsolatos adatkezelés,</w:t>
            </w:r>
          </w:p>
          <w:p w:rsidR="00F26932" w:rsidRPr="00117722" w:rsidRDefault="00F26932" w:rsidP="006028A8">
            <w:r w:rsidRPr="00117722">
              <w:t>- Nyilvántartás a hatósági ellenőrzésen feltárt szabálytalanságok esetén alkalmazott</w:t>
            </w:r>
            <w:r w:rsidR="00202656">
              <w:t xml:space="preserve"> </w:t>
            </w:r>
            <w:r w:rsidR="00202656" w:rsidRPr="00B97EBB">
              <w:t>szankcióról</w:t>
            </w:r>
            <w:r w:rsidRPr="00117722">
              <w:t xml:space="preserve"> </w:t>
            </w:r>
          </w:p>
          <w:p w:rsidR="00F26932" w:rsidRPr="00117722" w:rsidRDefault="00F26932" w:rsidP="006028A8">
            <w:r w:rsidRPr="00117722">
              <w:t>- Bírságok nyilvántartása,</w:t>
            </w:r>
          </w:p>
          <w:p w:rsidR="00F26932" w:rsidRPr="00117722" w:rsidRDefault="00F26932" w:rsidP="006028A8">
            <w:pPr>
              <w:rPr>
                <w:bCs/>
              </w:rPr>
            </w:pPr>
            <w:r w:rsidRPr="00117722">
              <w:t xml:space="preserve">- </w:t>
            </w:r>
            <w:r w:rsidRPr="00117722">
              <w:rPr>
                <w:bCs/>
              </w:rPr>
              <w:t>Tűzoltásra, műszaki mentésre okot adó esemény bejelentőire vonatkozó adatok</w:t>
            </w:r>
          </w:p>
          <w:p w:rsidR="00F26932" w:rsidRPr="00117722" w:rsidRDefault="00F26932" w:rsidP="006028A8">
            <w:pPr>
              <w:rPr>
                <w:bCs/>
              </w:rPr>
            </w:pPr>
            <w:r w:rsidRPr="00117722">
              <w:rPr>
                <w:bCs/>
              </w:rPr>
              <w:t>- Tűzoltási, műszaki mentési esemény helyszínén tartózkodókra vonatkozó adatok,</w:t>
            </w:r>
          </w:p>
          <w:p w:rsidR="00F26932" w:rsidRPr="00117722" w:rsidRDefault="00F26932" w:rsidP="006028A8">
            <w:r w:rsidRPr="00117722">
              <w:t xml:space="preserve">- Nyilvántartás a </w:t>
            </w:r>
            <w:r>
              <w:t>Fejér</w:t>
            </w:r>
            <w:r w:rsidRPr="00117722">
              <w:t xml:space="preserve"> </w:t>
            </w:r>
            <w:r w:rsidR="009C2159">
              <w:t>VMKI</w:t>
            </w:r>
            <w:r w:rsidRPr="00117722">
              <w:t xml:space="preserve"> illetékességi területén székhellyel rendelkező kéményseprő-ipari szolgáltatókról,</w:t>
            </w:r>
          </w:p>
          <w:p w:rsidR="00F26932" w:rsidRPr="00117722" w:rsidRDefault="00F26932" w:rsidP="006028A8">
            <w:pPr>
              <w:rPr>
                <w:bCs/>
              </w:rPr>
            </w:pPr>
            <w:r w:rsidRPr="00117722">
              <w:t>-</w:t>
            </w:r>
            <w:r w:rsidRPr="00117722">
              <w:rPr>
                <w:bCs/>
              </w:rPr>
              <w:t xml:space="preserve"> Szolgáltatási tevékenységtől jogerősen eltiltott kéményseprő-ipari szolgáltatók,</w:t>
            </w:r>
          </w:p>
          <w:p w:rsidR="00F26932" w:rsidRPr="00117722" w:rsidRDefault="00F26932" w:rsidP="006028A8">
            <w:pPr>
              <w:rPr>
                <w:bCs/>
              </w:rPr>
            </w:pPr>
            <w:r w:rsidRPr="00117722">
              <w:rPr>
                <w:bCs/>
              </w:rPr>
              <w:t>- Veszélyes áruk közúti szállításának hatósági ellenőrzése során történő adatok kezelése</w:t>
            </w:r>
          </w:p>
          <w:p w:rsidR="00F26932" w:rsidRPr="00117722" w:rsidRDefault="00F26932" w:rsidP="006028A8">
            <w:pPr>
              <w:rPr>
                <w:bCs/>
              </w:rPr>
            </w:pPr>
            <w:r w:rsidRPr="00117722">
              <w:rPr>
                <w:bCs/>
              </w:rPr>
              <w:lastRenderedPageBreak/>
              <w:t>- Veszélyes áruk légi szállításának hatósági ellenőrzése során történő adatok kezelése</w:t>
            </w:r>
          </w:p>
          <w:p w:rsidR="00F26932" w:rsidRPr="00117722" w:rsidRDefault="00F26932" w:rsidP="006028A8">
            <w:pPr>
              <w:rPr>
                <w:bCs/>
              </w:rPr>
            </w:pPr>
            <w:r w:rsidRPr="00117722">
              <w:rPr>
                <w:bCs/>
              </w:rPr>
              <w:t>- Veszélyes áruk vasúti és belvízi szállításának hatósági ellenőrzése során történő adatok kezelése</w:t>
            </w:r>
          </w:p>
          <w:p w:rsidR="00F26932" w:rsidRPr="00B97EBB" w:rsidRDefault="00F26932" w:rsidP="006028A8">
            <w:r w:rsidRPr="00117722">
              <w:rPr>
                <w:bCs/>
              </w:rPr>
              <w:t>-</w:t>
            </w:r>
            <w:r w:rsidRPr="00117722">
              <w:t xml:space="preserve"> Veszélyesáru-szállítással kapcsolatos ellenőrzések tekintetében a külföldiekkel szemben történő egyes közigazgatási hatósági eljárások során ig</w:t>
            </w:r>
            <w:r w:rsidR="00B97EBB">
              <w:t>énybe vehető tolmácsok jegyzéke.</w:t>
            </w:r>
          </w:p>
        </w:tc>
        <w:tc>
          <w:tcPr>
            <w:tcW w:w="3061" w:type="dxa"/>
            <w:shd w:val="clear" w:color="auto" w:fill="FFFFFF"/>
          </w:tcPr>
          <w:p w:rsidR="00F26932" w:rsidRPr="00117722" w:rsidRDefault="00F26932" w:rsidP="006028A8">
            <w:pPr>
              <w:pStyle w:val="Tblzattartalom"/>
              <w:jc w:val="both"/>
              <w:rPr>
                <w:rFonts w:ascii="Times New Roman" w:eastAsia="Times New Roman" w:hAnsi="Times New Roman" w:cs="Times New Roman"/>
                <w:color w:val="000000"/>
              </w:rPr>
            </w:pPr>
            <w:r w:rsidRPr="00117722">
              <w:rPr>
                <w:rFonts w:ascii="Times New Roman" w:eastAsia="Times New Roman" w:hAnsi="Times New Roman" w:cs="Times New Roman"/>
                <w:color w:val="000000"/>
              </w:rPr>
              <w:lastRenderedPageBreak/>
              <w:t>Az adatvédelmi tisztviselő részére küldött kérelem útján, melyet az e-papír rendszeren (</w:t>
            </w:r>
            <w:r w:rsidRPr="00931088">
              <w:rPr>
                <w:rFonts w:ascii="Times New Roman" w:eastAsia="Times New Roman" w:hAnsi="Times New Roman" w:cs="Times New Roman"/>
                <w:color w:val="000000"/>
              </w:rPr>
              <w:t>https://epapir.gov.hu/</w:t>
            </w:r>
            <w:r w:rsidRPr="00117722">
              <w:rPr>
                <w:rFonts w:ascii="Times New Roman" w:eastAsia="Times New Roman" w:hAnsi="Times New Roman" w:cs="Times New Roman"/>
                <w:color w:val="000000"/>
              </w:rPr>
              <w:t>) lehet benyújtani.</w:t>
            </w:r>
          </w:p>
        </w:tc>
      </w:tr>
      <w:tr w:rsidR="00F26932" w:rsidRPr="00117722" w:rsidTr="000028BA">
        <w:tc>
          <w:tcPr>
            <w:tcW w:w="2660" w:type="dxa"/>
            <w:shd w:val="clear" w:color="auto" w:fill="FFFFFF"/>
          </w:tcPr>
          <w:p w:rsidR="00F26932" w:rsidRPr="00117722" w:rsidRDefault="00F26932" w:rsidP="006028A8">
            <w:pPr>
              <w:pStyle w:val="Tblzattartalom"/>
              <w:jc w:val="both"/>
              <w:rPr>
                <w:rFonts w:ascii="Times New Roman" w:eastAsia="Times New Roman" w:hAnsi="Times New Roman" w:cs="Times New Roman"/>
                <w:color w:val="000000"/>
              </w:rPr>
            </w:pPr>
            <w:r w:rsidRPr="00117722">
              <w:rPr>
                <w:rFonts w:ascii="Times New Roman" w:eastAsia="Times New Roman" w:hAnsi="Times New Roman" w:cs="Times New Roman"/>
                <w:color w:val="000000"/>
              </w:rPr>
              <w:lastRenderedPageBreak/>
              <w:t>Hozzáférés - másolat</w:t>
            </w:r>
          </w:p>
        </w:tc>
        <w:tc>
          <w:tcPr>
            <w:tcW w:w="3459" w:type="dxa"/>
            <w:shd w:val="clear" w:color="auto" w:fill="FFFFFF"/>
          </w:tcPr>
          <w:p w:rsidR="00C93B5B" w:rsidRPr="00117722" w:rsidRDefault="00C93B5B" w:rsidP="00C93B5B">
            <w:r w:rsidRPr="00C93B5B">
              <w:t xml:space="preserve">- Tűzvédelmi </w:t>
            </w:r>
            <w:proofErr w:type="gramStart"/>
            <w:r w:rsidRPr="00C93B5B">
              <w:t>hatósági  tevékenységgel</w:t>
            </w:r>
            <w:proofErr w:type="gramEnd"/>
            <w:r w:rsidRPr="00C93B5B">
              <w:t xml:space="preserve"> kapcsolatos adatkezelés,</w:t>
            </w:r>
          </w:p>
          <w:p w:rsidR="00F26932" w:rsidRPr="00117722" w:rsidRDefault="00F26932" w:rsidP="006028A8">
            <w:r w:rsidRPr="00117722">
              <w:t>- Nyilvántartás a hatósági ellenőrzésen feltárt szabálytalanságok esetén alkalmazott</w:t>
            </w:r>
            <w:r w:rsidR="00C93B5B">
              <w:t xml:space="preserve"> </w:t>
            </w:r>
            <w:r w:rsidR="00C93B5B" w:rsidRPr="00B97EBB">
              <w:t>szankciókról</w:t>
            </w:r>
          </w:p>
          <w:p w:rsidR="00F26932" w:rsidRPr="00117722" w:rsidRDefault="00F26932" w:rsidP="006028A8">
            <w:r w:rsidRPr="00117722">
              <w:t>- Bírságok nyilvántartása,</w:t>
            </w:r>
          </w:p>
          <w:p w:rsidR="00F26932" w:rsidRPr="00117722" w:rsidRDefault="00F26932" w:rsidP="006028A8">
            <w:pPr>
              <w:rPr>
                <w:bCs/>
              </w:rPr>
            </w:pPr>
            <w:r w:rsidRPr="00117722">
              <w:t xml:space="preserve">- </w:t>
            </w:r>
            <w:r w:rsidRPr="00117722">
              <w:rPr>
                <w:bCs/>
              </w:rPr>
              <w:t>Tűzoltásra, műszaki mentésre okot adó esemény bejelentőire vonatkozó adatok</w:t>
            </w:r>
          </w:p>
          <w:p w:rsidR="00F26932" w:rsidRPr="00117722" w:rsidRDefault="00F26932" w:rsidP="006028A8">
            <w:pPr>
              <w:rPr>
                <w:bCs/>
              </w:rPr>
            </w:pPr>
            <w:r w:rsidRPr="00117722">
              <w:rPr>
                <w:bCs/>
              </w:rPr>
              <w:t>- Tűzoltási, műszaki mentési esemény helyszínén tartózkodókra vonatkozó adatok,</w:t>
            </w:r>
          </w:p>
          <w:p w:rsidR="00F26932" w:rsidRPr="00117722" w:rsidRDefault="00F26932" w:rsidP="006028A8">
            <w:r w:rsidRPr="00117722">
              <w:t xml:space="preserve">- Nyilvántartás a </w:t>
            </w:r>
            <w:r>
              <w:t>Fejér</w:t>
            </w:r>
            <w:r w:rsidRPr="00117722">
              <w:t xml:space="preserve"> </w:t>
            </w:r>
            <w:r w:rsidR="009C2159">
              <w:t>VMKI</w:t>
            </w:r>
            <w:r w:rsidRPr="00117722">
              <w:t xml:space="preserve"> illetékességi területén székhellyel rendelkező kéményseprő-ipari szolgáltatókról,</w:t>
            </w:r>
          </w:p>
          <w:p w:rsidR="00F26932" w:rsidRPr="00117722" w:rsidRDefault="00F26932" w:rsidP="006028A8">
            <w:pPr>
              <w:rPr>
                <w:bCs/>
              </w:rPr>
            </w:pPr>
            <w:r w:rsidRPr="00117722">
              <w:t>-</w:t>
            </w:r>
            <w:r w:rsidRPr="00117722">
              <w:rPr>
                <w:bCs/>
              </w:rPr>
              <w:t xml:space="preserve"> Szolgáltatási tevékenységtől jogerősen eltiltott kéményseprő-ipari szolgáltatók,</w:t>
            </w:r>
          </w:p>
          <w:p w:rsidR="00F26932" w:rsidRPr="00117722" w:rsidRDefault="00F26932" w:rsidP="006028A8">
            <w:pPr>
              <w:rPr>
                <w:bCs/>
              </w:rPr>
            </w:pPr>
            <w:r w:rsidRPr="00117722">
              <w:rPr>
                <w:bCs/>
              </w:rPr>
              <w:t>- Veszélyes áruk közúti szállításának hatósági ellenőrzése során történő adatok kezelése</w:t>
            </w:r>
          </w:p>
          <w:p w:rsidR="00F26932" w:rsidRPr="00117722" w:rsidRDefault="00F26932" w:rsidP="006028A8">
            <w:pPr>
              <w:rPr>
                <w:bCs/>
              </w:rPr>
            </w:pPr>
            <w:r w:rsidRPr="00117722">
              <w:rPr>
                <w:bCs/>
              </w:rPr>
              <w:t>- Veszélyes áruk légi szállításának hatósági ellenőrzése során történő adatok kezelése</w:t>
            </w:r>
          </w:p>
          <w:p w:rsidR="00F26932" w:rsidRPr="00117722" w:rsidRDefault="00F26932" w:rsidP="006028A8">
            <w:pPr>
              <w:rPr>
                <w:bCs/>
              </w:rPr>
            </w:pPr>
            <w:r w:rsidRPr="00117722">
              <w:rPr>
                <w:bCs/>
              </w:rPr>
              <w:t>- Veszélyes áruk vasúti és belvízi szállításának hatósági ellenőrzése során történő adatok kezelése</w:t>
            </w:r>
          </w:p>
          <w:p w:rsidR="00F26932" w:rsidRPr="00B97EBB" w:rsidRDefault="00F26932" w:rsidP="00B97EBB">
            <w:r w:rsidRPr="00117722">
              <w:rPr>
                <w:bCs/>
              </w:rPr>
              <w:t>-</w:t>
            </w:r>
            <w:r w:rsidRPr="00117722">
              <w:t xml:space="preserve"> Veszélyesáru-szállítással kapcsolatos ellenőrzések tekintetében a külföldiekkel szemben történő egyes közigazgatási hatósági eljárások </w:t>
            </w:r>
            <w:r w:rsidRPr="00117722">
              <w:lastRenderedPageBreak/>
              <w:t>során igénybe vehető tolmácsok jegyzéke,</w:t>
            </w:r>
          </w:p>
        </w:tc>
        <w:tc>
          <w:tcPr>
            <w:tcW w:w="3061" w:type="dxa"/>
            <w:shd w:val="clear" w:color="auto" w:fill="FFFFFF"/>
          </w:tcPr>
          <w:p w:rsidR="00F26932" w:rsidRPr="00117722" w:rsidRDefault="00F26932" w:rsidP="006028A8">
            <w:pPr>
              <w:pStyle w:val="Tblzattartalom"/>
              <w:jc w:val="both"/>
              <w:rPr>
                <w:rFonts w:ascii="Times New Roman" w:eastAsia="Times New Roman" w:hAnsi="Times New Roman" w:cs="Times New Roman"/>
                <w:color w:val="000000"/>
                <w:highlight w:val="yellow"/>
              </w:rPr>
            </w:pPr>
            <w:r w:rsidRPr="00117722">
              <w:rPr>
                <w:rFonts w:ascii="Times New Roman" w:eastAsia="Times New Roman" w:hAnsi="Times New Roman" w:cs="Times New Roman"/>
                <w:color w:val="000000"/>
              </w:rPr>
              <w:lastRenderedPageBreak/>
              <w:t xml:space="preserve">A kérelmet a </w:t>
            </w:r>
            <w:r>
              <w:rPr>
                <w:rFonts w:ascii="Times New Roman" w:eastAsia="Times New Roman" w:hAnsi="Times New Roman" w:cs="Times New Roman"/>
                <w:color w:val="000000"/>
              </w:rPr>
              <w:t>Fejér</w:t>
            </w:r>
            <w:r w:rsidRPr="00117722">
              <w:rPr>
                <w:rFonts w:ascii="Times New Roman" w:eastAsia="Times New Roman" w:hAnsi="Times New Roman" w:cs="Times New Roman"/>
                <w:color w:val="000000"/>
              </w:rPr>
              <w:t xml:space="preserve"> </w:t>
            </w:r>
            <w:r w:rsidR="009C2159">
              <w:rPr>
                <w:rFonts w:ascii="Times New Roman" w:eastAsia="Times New Roman" w:hAnsi="Times New Roman" w:cs="Times New Roman"/>
                <w:color w:val="000000"/>
              </w:rPr>
              <w:t>VMKI</w:t>
            </w:r>
            <w:r w:rsidRPr="00117722">
              <w:rPr>
                <w:rFonts w:ascii="Times New Roman" w:eastAsia="Times New Roman" w:hAnsi="Times New Roman" w:cs="Times New Roman"/>
                <w:color w:val="000000"/>
              </w:rPr>
              <w:t xml:space="preserve"> részére küldött kérelem útján, az e-papír rendszeren (</w:t>
            </w:r>
            <w:r w:rsidRPr="00931088">
              <w:rPr>
                <w:rFonts w:ascii="Times New Roman" w:eastAsia="Times New Roman" w:hAnsi="Times New Roman" w:cs="Times New Roman"/>
                <w:color w:val="000000"/>
              </w:rPr>
              <w:t>https://epapir.gov.hu/</w:t>
            </w:r>
            <w:r w:rsidRPr="00117722">
              <w:rPr>
                <w:rFonts w:ascii="Times New Roman" w:eastAsia="Times New Roman" w:hAnsi="Times New Roman" w:cs="Times New Roman"/>
                <w:color w:val="000000"/>
              </w:rPr>
              <w:t>) keresztül lehet benyújtani.</w:t>
            </w:r>
          </w:p>
        </w:tc>
      </w:tr>
      <w:tr w:rsidR="00F26932" w:rsidRPr="00117722" w:rsidTr="000028BA">
        <w:tc>
          <w:tcPr>
            <w:tcW w:w="2660" w:type="dxa"/>
            <w:shd w:val="clear" w:color="auto" w:fill="FFFFFF"/>
          </w:tcPr>
          <w:p w:rsidR="00F26932" w:rsidRPr="00117722" w:rsidRDefault="00F26932" w:rsidP="006028A8">
            <w:pPr>
              <w:pStyle w:val="Tblzattartalom"/>
              <w:jc w:val="both"/>
              <w:rPr>
                <w:rFonts w:ascii="Times New Roman" w:eastAsia="Times New Roman" w:hAnsi="Times New Roman" w:cs="Times New Roman"/>
                <w:color w:val="000000"/>
              </w:rPr>
            </w:pPr>
            <w:r w:rsidRPr="00117722">
              <w:rPr>
                <w:rFonts w:ascii="Times New Roman" w:eastAsia="Times New Roman" w:hAnsi="Times New Roman" w:cs="Times New Roman"/>
                <w:color w:val="000000"/>
              </w:rPr>
              <w:lastRenderedPageBreak/>
              <w:t>Helyesbítés</w:t>
            </w:r>
          </w:p>
        </w:tc>
        <w:tc>
          <w:tcPr>
            <w:tcW w:w="3459" w:type="dxa"/>
            <w:shd w:val="clear" w:color="auto" w:fill="FFFFFF"/>
          </w:tcPr>
          <w:p w:rsidR="00C93B5B" w:rsidRPr="00117722" w:rsidRDefault="00C93B5B" w:rsidP="00C93B5B">
            <w:r w:rsidRPr="00C93B5B">
              <w:t>- Tűzvédelmi hatósági tevékenységgel kapcsolatos adatkezelés,</w:t>
            </w:r>
          </w:p>
          <w:p w:rsidR="00C93B5B" w:rsidRPr="00117722" w:rsidRDefault="00C93B5B" w:rsidP="00C93B5B">
            <w:r w:rsidRPr="00117722">
              <w:t>- Nyilvántartás a hatósági ellenőrzésen feltárt szabálytalanságok esetén alkalmazott</w:t>
            </w:r>
            <w:r>
              <w:t xml:space="preserve"> </w:t>
            </w:r>
            <w:r w:rsidRPr="00B97EBB">
              <w:t>szankciókról</w:t>
            </w:r>
          </w:p>
          <w:p w:rsidR="00C93B5B" w:rsidRPr="00117722" w:rsidRDefault="00C93B5B" w:rsidP="00C93B5B">
            <w:r w:rsidRPr="00117722">
              <w:t>- Bírságok nyilvántartása,</w:t>
            </w:r>
          </w:p>
          <w:p w:rsidR="00C93B5B" w:rsidRPr="00117722" w:rsidRDefault="00C93B5B" w:rsidP="00C93B5B">
            <w:pPr>
              <w:rPr>
                <w:bCs/>
              </w:rPr>
            </w:pPr>
            <w:r w:rsidRPr="00117722">
              <w:t xml:space="preserve">- </w:t>
            </w:r>
            <w:r w:rsidRPr="00117722">
              <w:rPr>
                <w:bCs/>
              </w:rPr>
              <w:t>Tűzoltásra, műszaki mentésre okot adó esemény bejelentőire vonatkozó adatok</w:t>
            </w:r>
          </w:p>
          <w:p w:rsidR="00C93B5B" w:rsidRPr="00117722" w:rsidRDefault="00C93B5B" w:rsidP="00C93B5B">
            <w:pPr>
              <w:rPr>
                <w:bCs/>
              </w:rPr>
            </w:pPr>
            <w:r w:rsidRPr="00117722">
              <w:rPr>
                <w:bCs/>
              </w:rPr>
              <w:t>- Tűzoltási, műszaki mentési esemény helyszínén tartózkodókra vonatkozó adatok,</w:t>
            </w:r>
          </w:p>
          <w:p w:rsidR="00C93B5B" w:rsidRPr="00117722" w:rsidRDefault="00C93B5B" w:rsidP="00C93B5B">
            <w:r w:rsidRPr="00117722">
              <w:t xml:space="preserve">- Nyilvántartás a </w:t>
            </w:r>
            <w:r>
              <w:t>Fejér</w:t>
            </w:r>
            <w:r w:rsidRPr="00117722">
              <w:t xml:space="preserve"> </w:t>
            </w:r>
            <w:r>
              <w:t>VMKI</w:t>
            </w:r>
            <w:r w:rsidRPr="00117722">
              <w:t xml:space="preserve"> illetékességi területén székhellyel rendelkező kéményseprő-ipari szolgáltatókról,</w:t>
            </w:r>
          </w:p>
          <w:p w:rsidR="00C93B5B" w:rsidRPr="00117722" w:rsidRDefault="00C93B5B" w:rsidP="00C93B5B">
            <w:pPr>
              <w:rPr>
                <w:bCs/>
              </w:rPr>
            </w:pPr>
            <w:r w:rsidRPr="00117722">
              <w:t>-</w:t>
            </w:r>
            <w:r w:rsidRPr="00117722">
              <w:rPr>
                <w:bCs/>
              </w:rPr>
              <w:t xml:space="preserve"> Szolgáltatási tevékenységtől jogerősen eltiltott kéményseprő-ipari szolgáltatók,</w:t>
            </w:r>
          </w:p>
          <w:p w:rsidR="00C93B5B" w:rsidRPr="00117722" w:rsidRDefault="00C93B5B" w:rsidP="00C93B5B">
            <w:pPr>
              <w:rPr>
                <w:bCs/>
              </w:rPr>
            </w:pPr>
            <w:r w:rsidRPr="00117722">
              <w:rPr>
                <w:bCs/>
              </w:rPr>
              <w:t>- Veszélyes áruk közúti szállításának hatósági ellenőrzése során történő adatok kezelése</w:t>
            </w:r>
          </w:p>
          <w:p w:rsidR="00C93B5B" w:rsidRPr="00117722" w:rsidRDefault="00C93B5B" w:rsidP="00C93B5B">
            <w:pPr>
              <w:rPr>
                <w:bCs/>
              </w:rPr>
            </w:pPr>
            <w:r w:rsidRPr="00117722">
              <w:rPr>
                <w:bCs/>
              </w:rPr>
              <w:t>- Veszélyes áruk légi szállításának hatósági ellenőrzése során történő adatok kezelése</w:t>
            </w:r>
          </w:p>
          <w:p w:rsidR="00C93B5B" w:rsidRPr="00117722" w:rsidRDefault="00C93B5B" w:rsidP="00C93B5B">
            <w:pPr>
              <w:rPr>
                <w:bCs/>
              </w:rPr>
            </w:pPr>
            <w:r w:rsidRPr="00117722">
              <w:rPr>
                <w:bCs/>
              </w:rPr>
              <w:t>- Veszélyes áruk vasúti és belvízi szállításának hatósági ellenőrzése során történő adatok kezelése</w:t>
            </w:r>
          </w:p>
          <w:p w:rsidR="00F26932" w:rsidRPr="00B97EBB" w:rsidRDefault="00C93B5B" w:rsidP="00B97EBB">
            <w:r w:rsidRPr="00117722">
              <w:rPr>
                <w:bCs/>
              </w:rPr>
              <w:t>-</w:t>
            </w:r>
            <w:r w:rsidRPr="00117722">
              <w:t xml:space="preserve"> Veszélyesáru-szállítással kapcsolatos ellenőrzések tekintetében a külföldiekkel szemben történő egyes közigazgatási hatósági eljárások során ig</w:t>
            </w:r>
            <w:r w:rsidR="00B97EBB">
              <w:t>énybe vehető tolmácsok jegyzéke.</w:t>
            </w:r>
          </w:p>
        </w:tc>
        <w:tc>
          <w:tcPr>
            <w:tcW w:w="3061" w:type="dxa"/>
            <w:shd w:val="clear" w:color="auto" w:fill="FFFFFF"/>
          </w:tcPr>
          <w:p w:rsidR="00F26932" w:rsidRPr="00117722" w:rsidRDefault="00F26932" w:rsidP="006028A8">
            <w:pPr>
              <w:pStyle w:val="Tblzattartalom"/>
              <w:jc w:val="both"/>
              <w:rPr>
                <w:rFonts w:ascii="Times New Roman" w:eastAsia="Times New Roman" w:hAnsi="Times New Roman" w:cs="Times New Roman"/>
                <w:color w:val="000000"/>
                <w:highlight w:val="yellow"/>
              </w:rPr>
            </w:pPr>
            <w:r w:rsidRPr="00117722">
              <w:rPr>
                <w:rFonts w:ascii="Times New Roman" w:eastAsia="Times New Roman" w:hAnsi="Times New Roman" w:cs="Times New Roman"/>
                <w:color w:val="000000"/>
              </w:rPr>
              <w:t xml:space="preserve">A kérelmet a </w:t>
            </w:r>
            <w:r>
              <w:rPr>
                <w:rFonts w:ascii="Times New Roman" w:eastAsia="Times New Roman" w:hAnsi="Times New Roman" w:cs="Times New Roman"/>
                <w:color w:val="000000"/>
              </w:rPr>
              <w:t>Fejér</w:t>
            </w:r>
            <w:r w:rsidRPr="00117722">
              <w:rPr>
                <w:rFonts w:ascii="Times New Roman" w:eastAsia="Times New Roman" w:hAnsi="Times New Roman" w:cs="Times New Roman"/>
                <w:color w:val="000000"/>
              </w:rPr>
              <w:t xml:space="preserve"> </w:t>
            </w:r>
            <w:r w:rsidR="009C2159">
              <w:rPr>
                <w:rFonts w:ascii="Times New Roman" w:eastAsia="Times New Roman" w:hAnsi="Times New Roman" w:cs="Times New Roman"/>
                <w:color w:val="000000"/>
              </w:rPr>
              <w:t>VMKI</w:t>
            </w:r>
            <w:r w:rsidRPr="00117722">
              <w:rPr>
                <w:rFonts w:ascii="Times New Roman" w:eastAsia="Times New Roman" w:hAnsi="Times New Roman" w:cs="Times New Roman"/>
                <w:color w:val="000000"/>
              </w:rPr>
              <w:t xml:space="preserve"> részére küldött kérelem útján, az e-papír rendszeren (</w:t>
            </w:r>
            <w:r w:rsidRPr="00931088">
              <w:rPr>
                <w:rFonts w:ascii="Times New Roman" w:eastAsia="Times New Roman" w:hAnsi="Times New Roman" w:cs="Times New Roman"/>
                <w:color w:val="000000"/>
              </w:rPr>
              <w:t>https://epapir.gov.hu/</w:t>
            </w:r>
            <w:r w:rsidRPr="00117722">
              <w:rPr>
                <w:rFonts w:ascii="Times New Roman" w:eastAsia="Times New Roman" w:hAnsi="Times New Roman" w:cs="Times New Roman"/>
                <w:color w:val="000000"/>
              </w:rPr>
              <w:t>) keresztül lehet benyújtani.</w:t>
            </w:r>
          </w:p>
        </w:tc>
      </w:tr>
      <w:tr w:rsidR="00F26932" w:rsidRPr="00117722" w:rsidTr="000028BA">
        <w:tc>
          <w:tcPr>
            <w:tcW w:w="2660" w:type="dxa"/>
            <w:shd w:val="clear" w:color="auto" w:fill="FFFFFF"/>
          </w:tcPr>
          <w:p w:rsidR="00F26932" w:rsidRPr="00117722" w:rsidRDefault="00F26932" w:rsidP="006028A8">
            <w:pPr>
              <w:pStyle w:val="Tblzattartalom"/>
              <w:jc w:val="both"/>
              <w:rPr>
                <w:rFonts w:ascii="Times New Roman" w:eastAsia="Times New Roman" w:hAnsi="Times New Roman" w:cs="Times New Roman"/>
                <w:color w:val="000000"/>
              </w:rPr>
            </w:pPr>
            <w:r w:rsidRPr="00117722">
              <w:rPr>
                <w:rFonts w:ascii="Times New Roman" w:eastAsia="Times New Roman" w:hAnsi="Times New Roman" w:cs="Times New Roman"/>
                <w:color w:val="000000"/>
              </w:rPr>
              <w:t>Törlés</w:t>
            </w:r>
          </w:p>
        </w:tc>
        <w:tc>
          <w:tcPr>
            <w:tcW w:w="3459" w:type="dxa"/>
            <w:shd w:val="clear" w:color="auto" w:fill="FFFFFF"/>
          </w:tcPr>
          <w:p w:rsidR="00F26932" w:rsidRPr="00117722" w:rsidRDefault="00F26932" w:rsidP="006028A8">
            <w:r w:rsidRPr="00117722">
              <w:t>- Veszélyesáru-szállítással kapcsolatos ellenőrzések tekintetében a külföldiekkel szemben történő egyes közigazgatási hatósági eljárások során igénybe vehető tolmácsok jegyzéke</w:t>
            </w:r>
          </w:p>
          <w:p w:rsidR="00F26932" w:rsidRPr="00117722" w:rsidRDefault="00F26932" w:rsidP="006028A8">
            <w:pPr>
              <w:pStyle w:val="Tblzattartalom"/>
              <w:jc w:val="both"/>
              <w:rPr>
                <w:rFonts w:ascii="Times New Roman" w:eastAsia="Times New Roman" w:hAnsi="Times New Roman" w:cs="Times New Roman"/>
                <w:color w:val="000000"/>
              </w:rPr>
            </w:pPr>
          </w:p>
        </w:tc>
        <w:tc>
          <w:tcPr>
            <w:tcW w:w="3061" w:type="dxa"/>
            <w:shd w:val="clear" w:color="auto" w:fill="FFFFFF"/>
          </w:tcPr>
          <w:p w:rsidR="00F26932" w:rsidRPr="00117722" w:rsidRDefault="00F26932" w:rsidP="006028A8">
            <w:pPr>
              <w:pStyle w:val="Tblzattartalom"/>
              <w:jc w:val="both"/>
              <w:rPr>
                <w:rFonts w:ascii="Times New Roman" w:eastAsia="Times New Roman" w:hAnsi="Times New Roman" w:cs="Times New Roman"/>
                <w:color w:val="000000"/>
                <w:highlight w:val="yellow"/>
              </w:rPr>
            </w:pPr>
            <w:r w:rsidRPr="00117722">
              <w:rPr>
                <w:rFonts w:ascii="Times New Roman" w:eastAsia="Times New Roman" w:hAnsi="Times New Roman" w:cs="Times New Roman"/>
                <w:color w:val="000000"/>
              </w:rPr>
              <w:t xml:space="preserve">A kérelmet a </w:t>
            </w:r>
            <w:r>
              <w:rPr>
                <w:rFonts w:ascii="Times New Roman" w:eastAsia="Times New Roman" w:hAnsi="Times New Roman" w:cs="Times New Roman"/>
                <w:color w:val="000000"/>
              </w:rPr>
              <w:t>Fejér</w:t>
            </w:r>
            <w:r w:rsidRPr="00117722">
              <w:rPr>
                <w:rFonts w:ascii="Times New Roman" w:eastAsia="Times New Roman" w:hAnsi="Times New Roman" w:cs="Times New Roman"/>
                <w:color w:val="000000"/>
              </w:rPr>
              <w:t xml:space="preserve"> </w:t>
            </w:r>
            <w:r w:rsidR="009C2159">
              <w:rPr>
                <w:rFonts w:ascii="Times New Roman" w:eastAsia="Times New Roman" w:hAnsi="Times New Roman" w:cs="Times New Roman"/>
                <w:color w:val="000000"/>
              </w:rPr>
              <w:t>VMKI</w:t>
            </w:r>
            <w:r w:rsidRPr="00117722">
              <w:rPr>
                <w:rFonts w:ascii="Times New Roman" w:eastAsia="Times New Roman" w:hAnsi="Times New Roman" w:cs="Times New Roman"/>
                <w:color w:val="000000"/>
              </w:rPr>
              <w:t xml:space="preserve"> részére küldött kérelem útján, az e-papír rendszeren (</w:t>
            </w:r>
            <w:r w:rsidRPr="00931088">
              <w:rPr>
                <w:rFonts w:ascii="Times New Roman" w:eastAsia="Times New Roman" w:hAnsi="Times New Roman" w:cs="Times New Roman"/>
                <w:color w:val="000000"/>
              </w:rPr>
              <w:t>https://epapir.gov.hu/</w:t>
            </w:r>
            <w:r w:rsidRPr="00117722">
              <w:rPr>
                <w:rFonts w:ascii="Times New Roman" w:eastAsia="Times New Roman" w:hAnsi="Times New Roman" w:cs="Times New Roman"/>
                <w:color w:val="000000"/>
              </w:rPr>
              <w:t>) keresztül lehet benyújtani.</w:t>
            </w:r>
          </w:p>
        </w:tc>
      </w:tr>
      <w:tr w:rsidR="00F26932" w:rsidRPr="00117722" w:rsidTr="000028BA">
        <w:tc>
          <w:tcPr>
            <w:tcW w:w="2660" w:type="dxa"/>
            <w:shd w:val="clear" w:color="auto" w:fill="FFFFFF"/>
          </w:tcPr>
          <w:p w:rsidR="00F26932" w:rsidRPr="00117722" w:rsidRDefault="00F26932" w:rsidP="006028A8">
            <w:pPr>
              <w:pStyle w:val="Tblzattartalom"/>
              <w:jc w:val="both"/>
              <w:rPr>
                <w:rFonts w:ascii="Times New Roman" w:eastAsia="Times New Roman" w:hAnsi="Times New Roman" w:cs="Times New Roman"/>
                <w:color w:val="000000"/>
              </w:rPr>
            </w:pPr>
            <w:r w:rsidRPr="00117722">
              <w:rPr>
                <w:rFonts w:ascii="Times New Roman" w:eastAsia="Times New Roman" w:hAnsi="Times New Roman" w:cs="Times New Roman"/>
                <w:color w:val="000000"/>
              </w:rPr>
              <w:lastRenderedPageBreak/>
              <w:t>Adatkezelés korlátozása</w:t>
            </w:r>
          </w:p>
        </w:tc>
        <w:tc>
          <w:tcPr>
            <w:tcW w:w="3459" w:type="dxa"/>
            <w:shd w:val="clear" w:color="auto" w:fill="FFFFFF"/>
          </w:tcPr>
          <w:p w:rsidR="00C93B5B" w:rsidRPr="00117722" w:rsidRDefault="00C93B5B" w:rsidP="00C93B5B">
            <w:r w:rsidRPr="00C93B5B">
              <w:t>- Tűzvédelmi hatósági tevékenységgel kapcsolatos adatkezelés,</w:t>
            </w:r>
          </w:p>
          <w:p w:rsidR="00C93B5B" w:rsidRPr="00117722" w:rsidRDefault="00C93B5B" w:rsidP="00C93B5B">
            <w:r w:rsidRPr="00117722">
              <w:t>- Nyilvántartás a hatósági ellenőrzésen feltárt szabálytalanságok esetén alkalmazott</w:t>
            </w:r>
            <w:r>
              <w:t xml:space="preserve"> </w:t>
            </w:r>
            <w:r w:rsidRPr="00B97EBB">
              <w:t>szankciókról</w:t>
            </w:r>
          </w:p>
          <w:p w:rsidR="00C93B5B" w:rsidRPr="00117722" w:rsidRDefault="00C93B5B" w:rsidP="00C93B5B">
            <w:r w:rsidRPr="00117722">
              <w:t>- Bírságok nyilvántartása,</w:t>
            </w:r>
          </w:p>
          <w:p w:rsidR="00C93B5B" w:rsidRPr="00117722" w:rsidRDefault="00C93B5B" w:rsidP="00C93B5B">
            <w:pPr>
              <w:rPr>
                <w:bCs/>
              </w:rPr>
            </w:pPr>
            <w:r w:rsidRPr="00117722">
              <w:t xml:space="preserve">- </w:t>
            </w:r>
            <w:r w:rsidRPr="00117722">
              <w:rPr>
                <w:bCs/>
              </w:rPr>
              <w:t>Tűzoltásra, műszaki mentésre okot adó esemény bejelentőire vonatkozó adatok</w:t>
            </w:r>
          </w:p>
          <w:p w:rsidR="00C93B5B" w:rsidRPr="00117722" w:rsidRDefault="00C93B5B" w:rsidP="00C93B5B">
            <w:pPr>
              <w:rPr>
                <w:bCs/>
              </w:rPr>
            </w:pPr>
            <w:r w:rsidRPr="00117722">
              <w:rPr>
                <w:bCs/>
              </w:rPr>
              <w:t>- Tűzoltási, műszaki mentési esemény helyszínén tartózkodókra vonatkozó adatok,</w:t>
            </w:r>
          </w:p>
          <w:p w:rsidR="00C93B5B" w:rsidRPr="00117722" w:rsidRDefault="00C93B5B" w:rsidP="00C93B5B">
            <w:r w:rsidRPr="00117722">
              <w:t xml:space="preserve">- Nyilvántartás a </w:t>
            </w:r>
            <w:r>
              <w:t>Fejér</w:t>
            </w:r>
            <w:r w:rsidRPr="00117722">
              <w:t xml:space="preserve"> </w:t>
            </w:r>
            <w:r>
              <w:t>VMKI</w:t>
            </w:r>
            <w:r w:rsidRPr="00117722">
              <w:t xml:space="preserve"> illetékességi területén székhellyel rendelkező kéményseprő-ipari szolgáltatókról,</w:t>
            </w:r>
          </w:p>
          <w:p w:rsidR="00C93B5B" w:rsidRPr="00117722" w:rsidRDefault="00C93B5B" w:rsidP="00C93B5B">
            <w:pPr>
              <w:rPr>
                <w:bCs/>
              </w:rPr>
            </w:pPr>
            <w:r w:rsidRPr="00117722">
              <w:t>-</w:t>
            </w:r>
            <w:r w:rsidRPr="00117722">
              <w:rPr>
                <w:bCs/>
              </w:rPr>
              <w:t xml:space="preserve"> Szolgáltatási tevékenységtől jogerősen eltiltott kéményseprő-ipari szolgáltatók,</w:t>
            </w:r>
          </w:p>
          <w:p w:rsidR="00C93B5B" w:rsidRPr="00117722" w:rsidRDefault="00C93B5B" w:rsidP="00C93B5B">
            <w:pPr>
              <w:rPr>
                <w:bCs/>
              </w:rPr>
            </w:pPr>
            <w:r w:rsidRPr="00117722">
              <w:rPr>
                <w:bCs/>
              </w:rPr>
              <w:t>- Veszélyes áruk közúti szállításának hatósági ellenőrzése során történő adatok kezelése</w:t>
            </w:r>
          </w:p>
          <w:p w:rsidR="00C93B5B" w:rsidRPr="00117722" w:rsidRDefault="00C93B5B" w:rsidP="00C93B5B">
            <w:pPr>
              <w:rPr>
                <w:bCs/>
              </w:rPr>
            </w:pPr>
            <w:r w:rsidRPr="00117722">
              <w:rPr>
                <w:bCs/>
              </w:rPr>
              <w:t>- Veszélyes áruk légi szállításának hatósági ellenőrzése során történő adatok kezelése</w:t>
            </w:r>
          </w:p>
          <w:p w:rsidR="00C93B5B" w:rsidRPr="00117722" w:rsidRDefault="00C93B5B" w:rsidP="00C93B5B">
            <w:pPr>
              <w:rPr>
                <w:bCs/>
              </w:rPr>
            </w:pPr>
            <w:r w:rsidRPr="00117722">
              <w:rPr>
                <w:bCs/>
              </w:rPr>
              <w:t>- Veszélyes áruk vasúti és belvízi szállításának hatósági ellenőrzése során történő adatok kezelése</w:t>
            </w:r>
          </w:p>
          <w:p w:rsidR="00F26932" w:rsidRPr="00B97EBB" w:rsidRDefault="00C93B5B" w:rsidP="00B97EBB">
            <w:r w:rsidRPr="00117722">
              <w:rPr>
                <w:bCs/>
              </w:rPr>
              <w:t>-</w:t>
            </w:r>
            <w:r w:rsidRPr="00117722">
              <w:t xml:space="preserve"> Veszélyesáru-szállítással kapcsolatos ellenőrzések tekintetében a külföldiekkel szemben történő egyes közigazgatási hatósági eljárások során igénybe vehető tolmácsok jegyzéke,</w:t>
            </w:r>
          </w:p>
        </w:tc>
        <w:tc>
          <w:tcPr>
            <w:tcW w:w="3061" w:type="dxa"/>
            <w:shd w:val="clear" w:color="auto" w:fill="FFFFFF"/>
          </w:tcPr>
          <w:p w:rsidR="00F26932" w:rsidRPr="00117722" w:rsidRDefault="00F26932" w:rsidP="006028A8">
            <w:pPr>
              <w:pStyle w:val="Tblzattartalom"/>
              <w:jc w:val="both"/>
              <w:rPr>
                <w:rFonts w:ascii="Times New Roman" w:eastAsia="Times New Roman" w:hAnsi="Times New Roman" w:cs="Times New Roman"/>
                <w:color w:val="000000"/>
                <w:highlight w:val="yellow"/>
              </w:rPr>
            </w:pPr>
            <w:r w:rsidRPr="00117722">
              <w:rPr>
                <w:rFonts w:ascii="Times New Roman" w:eastAsia="Times New Roman" w:hAnsi="Times New Roman" w:cs="Times New Roman"/>
                <w:color w:val="000000"/>
              </w:rPr>
              <w:t xml:space="preserve">A kérelmet a </w:t>
            </w:r>
            <w:r>
              <w:rPr>
                <w:rFonts w:ascii="Times New Roman" w:eastAsia="Times New Roman" w:hAnsi="Times New Roman" w:cs="Times New Roman"/>
                <w:color w:val="000000"/>
              </w:rPr>
              <w:t>Fejér</w:t>
            </w:r>
            <w:r w:rsidRPr="00117722">
              <w:rPr>
                <w:rFonts w:ascii="Times New Roman" w:eastAsia="Times New Roman" w:hAnsi="Times New Roman" w:cs="Times New Roman"/>
                <w:color w:val="000000"/>
              </w:rPr>
              <w:t xml:space="preserve"> </w:t>
            </w:r>
            <w:r w:rsidR="009C2159">
              <w:rPr>
                <w:rFonts w:ascii="Times New Roman" w:eastAsia="Times New Roman" w:hAnsi="Times New Roman" w:cs="Times New Roman"/>
                <w:color w:val="000000"/>
              </w:rPr>
              <w:t>VMKI</w:t>
            </w:r>
            <w:r w:rsidRPr="00117722">
              <w:rPr>
                <w:rFonts w:ascii="Times New Roman" w:eastAsia="Times New Roman" w:hAnsi="Times New Roman" w:cs="Times New Roman"/>
                <w:color w:val="000000"/>
              </w:rPr>
              <w:t xml:space="preserve"> részére küldött kérelem útján, az e-papír rendszeren (</w:t>
            </w:r>
            <w:r w:rsidR="00931088" w:rsidRPr="00931088">
              <w:rPr>
                <w:rFonts w:ascii="Times New Roman" w:eastAsia="Times New Roman" w:hAnsi="Times New Roman" w:cs="Times New Roman"/>
                <w:color w:val="000000"/>
              </w:rPr>
              <w:t>https://epapir.gov.hu/</w:t>
            </w:r>
            <w:r w:rsidRPr="00117722">
              <w:rPr>
                <w:rFonts w:ascii="Times New Roman" w:eastAsia="Times New Roman" w:hAnsi="Times New Roman" w:cs="Times New Roman"/>
                <w:color w:val="000000"/>
              </w:rPr>
              <w:t>) keresztül lehet benyújtani.</w:t>
            </w:r>
          </w:p>
        </w:tc>
      </w:tr>
      <w:tr w:rsidR="00F26932" w:rsidRPr="00117722" w:rsidTr="000028BA">
        <w:tc>
          <w:tcPr>
            <w:tcW w:w="2660" w:type="dxa"/>
            <w:shd w:val="clear" w:color="auto" w:fill="FFFFFF"/>
          </w:tcPr>
          <w:p w:rsidR="00F26932" w:rsidRPr="00117722" w:rsidRDefault="00F26932" w:rsidP="006028A8">
            <w:pPr>
              <w:pStyle w:val="Tblzattartalom"/>
              <w:jc w:val="both"/>
              <w:rPr>
                <w:rFonts w:ascii="Times New Roman" w:eastAsia="Times New Roman" w:hAnsi="Times New Roman" w:cs="Times New Roman"/>
                <w:color w:val="000000"/>
              </w:rPr>
            </w:pPr>
            <w:r w:rsidRPr="00117722">
              <w:rPr>
                <w:rFonts w:ascii="Times New Roman" w:eastAsia="Times New Roman" w:hAnsi="Times New Roman" w:cs="Times New Roman"/>
                <w:color w:val="000000"/>
              </w:rPr>
              <w:t>Adatkezelés elleni tiltakozás</w:t>
            </w:r>
          </w:p>
        </w:tc>
        <w:tc>
          <w:tcPr>
            <w:tcW w:w="3459" w:type="dxa"/>
            <w:shd w:val="clear" w:color="auto" w:fill="FFFFFF"/>
          </w:tcPr>
          <w:p w:rsidR="00C93B5B" w:rsidRPr="00117722" w:rsidRDefault="00C93B5B" w:rsidP="00C93B5B">
            <w:r w:rsidRPr="00C93B5B">
              <w:t>- Tűzvédelmi hatósági tevékenységgel kapcsolatos adatkezelés,</w:t>
            </w:r>
          </w:p>
          <w:p w:rsidR="00F26932" w:rsidRPr="00117722" w:rsidRDefault="00F26932" w:rsidP="006028A8">
            <w:r>
              <w:t>- Bírságok nyilvántartása</w:t>
            </w:r>
          </w:p>
          <w:p w:rsidR="00F26932" w:rsidRPr="00117722" w:rsidRDefault="00F26932" w:rsidP="006028A8">
            <w:pPr>
              <w:rPr>
                <w:bCs/>
              </w:rPr>
            </w:pPr>
            <w:r w:rsidRPr="00117722">
              <w:t xml:space="preserve">- </w:t>
            </w:r>
            <w:r w:rsidRPr="00117722">
              <w:rPr>
                <w:bCs/>
              </w:rPr>
              <w:t>Tűzoltásra, műszaki mentésre okot adó esemény bejelentőire vonatkozó adatok</w:t>
            </w:r>
          </w:p>
          <w:p w:rsidR="00F26932" w:rsidRPr="00117722" w:rsidRDefault="00F26932" w:rsidP="006028A8">
            <w:pPr>
              <w:rPr>
                <w:bCs/>
              </w:rPr>
            </w:pPr>
            <w:r w:rsidRPr="00117722">
              <w:rPr>
                <w:bCs/>
              </w:rPr>
              <w:t>- Tűzoltási, műszaki mentési esemény helyszínén tartózkodókra vonatkozó adatok,</w:t>
            </w:r>
          </w:p>
          <w:p w:rsidR="00F26932" w:rsidRPr="00117722" w:rsidRDefault="00F26932" w:rsidP="006028A8">
            <w:pPr>
              <w:rPr>
                <w:bCs/>
              </w:rPr>
            </w:pPr>
            <w:r w:rsidRPr="00117722">
              <w:rPr>
                <w:bCs/>
              </w:rPr>
              <w:lastRenderedPageBreak/>
              <w:t xml:space="preserve"> Veszélyes áruk közúti szállításának hatósági ellenőrzése során történő adatok kezelése</w:t>
            </w:r>
          </w:p>
          <w:p w:rsidR="00F26932" w:rsidRPr="00117722" w:rsidRDefault="00F26932" w:rsidP="006028A8">
            <w:pPr>
              <w:rPr>
                <w:bCs/>
              </w:rPr>
            </w:pPr>
            <w:r w:rsidRPr="00117722">
              <w:rPr>
                <w:bCs/>
              </w:rPr>
              <w:t>- Veszélyes áruk légi szállításának hatósági ellenőrzése során történő adatok kezelése</w:t>
            </w:r>
          </w:p>
          <w:p w:rsidR="00F26932" w:rsidRPr="00117722" w:rsidRDefault="00F26932" w:rsidP="006028A8">
            <w:pPr>
              <w:rPr>
                <w:bCs/>
              </w:rPr>
            </w:pPr>
            <w:r w:rsidRPr="00117722">
              <w:rPr>
                <w:bCs/>
              </w:rPr>
              <w:t>- Veszélyes áruk vasúti és belvízi szállításának hatósági ellenőrzése során történő adatok kezelése</w:t>
            </w:r>
            <w:r w:rsidR="00B97EBB">
              <w:rPr>
                <w:bCs/>
              </w:rPr>
              <w:t>.</w:t>
            </w:r>
          </w:p>
        </w:tc>
        <w:tc>
          <w:tcPr>
            <w:tcW w:w="3061" w:type="dxa"/>
            <w:shd w:val="clear" w:color="auto" w:fill="FFFFFF"/>
          </w:tcPr>
          <w:p w:rsidR="00F26932" w:rsidRPr="00117722" w:rsidRDefault="00F26932" w:rsidP="00931088">
            <w:pPr>
              <w:pStyle w:val="Tblzattartalom"/>
              <w:jc w:val="both"/>
              <w:rPr>
                <w:rFonts w:ascii="Times New Roman" w:eastAsia="Times New Roman" w:hAnsi="Times New Roman" w:cs="Times New Roman"/>
                <w:color w:val="000000"/>
                <w:highlight w:val="yellow"/>
              </w:rPr>
            </w:pPr>
            <w:r w:rsidRPr="00117722">
              <w:rPr>
                <w:rFonts w:ascii="Times New Roman" w:eastAsia="Times New Roman" w:hAnsi="Times New Roman" w:cs="Times New Roman"/>
                <w:color w:val="000000"/>
              </w:rPr>
              <w:lastRenderedPageBreak/>
              <w:t>Az adatvédelmi tisztviselő részére küldött kérelem útján, melyet az e-papír rendszeren (</w:t>
            </w:r>
            <w:r w:rsidR="00931088" w:rsidRPr="00931088">
              <w:rPr>
                <w:rFonts w:ascii="Times New Roman" w:eastAsia="Times New Roman" w:hAnsi="Times New Roman" w:cs="Times New Roman"/>
                <w:color w:val="000000"/>
              </w:rPr>
              <w:t>https://epapir.gov.hu/</w:t>
            </w:r>
            <w:r w:rsidRPr="00117722">
              <w:rPr>
                <w:rFonts w:ascii="Times New Roman" w:eastAsia="Times New Roman" w:hAnsi="Times New Roman" w:cs="Times New Roman"/>
                <w:color w:val="000000"/>
              </w:rPr>
              <w:t>) lehet benyújtani.</w:t>
            </w:r>
          </w:p>
        </w:tc>
      </w:tr>
      <w:tr w:rsidR="00F26932" w:rsidRPr="00117722" w:rsidTr="000028BA">
        <w:tc>
          <w:tcPr>
            <w:tcW w:w="2660" w:type="dxa"/>
            <w:shd w:val="clear" w:color="auto" w:fill="FFFFFF"/>
          </w:tcPr>
          <w:p w:rsidR="00F26932" w:rsidRPr="00117722" w:rsidRDefault="00F26932" w:rsidP="006028A8">
            <w:pPr>
              <w:pStyle w:val="Tblzattartalom"/>
              <w:jc w:val="both"/>
              <w:rPr>
                <w:rFonts w:ascii="Times New Roman" w:eastAsia="Times New Roman" w:hAnsi="Times New Roman" w:cs="Times New Roman"/>
                <w:color w:val="000000"/>
              </w:rPr>
            </w:pPr>
            <w:r w:rsidRPr="00117722">
              <w:rPr>
                <w:rFonts w:ascii="Times New Roman" w:eastAsia="Times New Roman" w:hAnsi="Times New Roman" w:cs="Times New Roman"/>
                <w:color w:val="000000"/>
              </w:rPr>
              <w:lastRenderedPageBreak/>
              <w:t>Adathordozhatósághoz való jog</w:t>
            </w:r>
          </w:p>
        </w:tc>
        <w:tc>
          <w:tcPr>
            <w:tcW w:w="3459" w:type="dxa"/>
            <w:shd w:val="clear" w:color="auto" w:fill="FFFFFF"/>
          </w:tcPr>
          <w:p w:rsidR="00F26932" w:rsidRPr="00117722" w:rsidRDefault="00F26932" w:rsidP="006028A8">
            <w:pPr>
              <w:pStyle w:val="Tblzattartalom"/>
              <w:jc w:val="both"/>
              <w:rPr>
                <w:rFonts w:ascii="Times New Roman" w:eastAsia="Times New Roman" w:hAnsi="Times New Roman" w:cs="Times New Roman"/>
                <w:color w:val="000000"/>
              </w:rPr>
            </w:pPr>
            <w:r w:rsidRPr="00117722">
              <w:rPr>
                <w:rFonts w:ascii="Times New Roman" w:eastAsia="Times New Roman" w:hAnsi="Times New Roman" w:cs="Times New Roman"/>
                <w:color w:val="000000"/>
              </w:rPr>
              <w:t>Az adathordozhatósághoz való jog a tájékoztatóban szereplő adatok tekintetében nem gyakorolható, mert nem történik automatizált módon történő adatkezelés.</w:t>
            </w:r>
          </w:p>
        </w:tc>
        <w:tc>
          <w:tcPr>
            <w:tcW w:w="3061" w:type="dxa"/>
            <w:shd w:val="clear" w:color="auto" w:fill="FFFFFF"/>
          </w:tcPr>
          <w:p w:rsidR="00F26932" w:rsidRPr="00117722" w:rsidRDefault="00F26932" w:rsidP="006028A8">
            <w:pPr>
              <w:pStyle w:val="Tblzattartalom"/>
              <w:jc w:val="both"/>
              <w:rPr>
                <w:rFonts w:ascii="Times New Roman" w:eastAsia="Times New Roman" w:hAnsi="Times New Roman" w:cs="Times New Roman"/>
                <w:color w:val="000000"/>
                <w:highlight w:val="yellow"/>
              </w:rPr>
            </w:pPr>
          </w:p>
        </w:tc>
      </w:tr>
    </w:tbl>
    <w:p w:rsidR="00F26932" w:rsidRDefault="00F26932" w:rsidP="002117FB"/>
    <w:p w:rsidR="004870C3" w:rsidRPr="0008451D" w:rsidRDefault="004870C3" w:rsidP="004870C3">
      <w:pPr>
        <w:tabs>
          <w:tab w:val="left" w:pos="993"/>
        </w:tabs>
        <w:rPr>
          <w:rFonts w:eastAsia="BatangChe"/>
        </w:rPr>
      </w:pPr>
      <w:r w:rsidRPr="0008451D">
        <w:rPr>
          <w:b/>
        </w:rPr>
        <w:t>Az érintetti jogok az Ön megfelelő azonosítását lehetővé tevő akár személyesen, akár elektronikusan, illetve postai úton előterjesztett kérelemnek a Fejér VMKI, mint adatkezelő I. részben megjelölt címére történő eljuttatásával gyakorolhatók.</w:t>
      </w:r>
      <w:r w:rsidRPr="0008451D">
        <w:t xml:space="preserve"> A </w:t>
      </w:r>
      <w:r w:rsidRPr="0008451D">
        <w:rPr>
          <w:rFonts w:eastAsia="BatangChe"/>
        </w:rPr>
        <w:t>16 év alatti érintett jogainak gyakorlásához törvényes képviselőjének eljárása, engedélye szükséges.</w:t>
      </w:r>
    </w:p>
    <w:p w:rsidR="004870C3" w:rsidRDefault="004870C3" w:rsidP="00F26932"/>
    <w:p w:rsidR="00F26932" w:rsidRDefault="00F26932" w:rsidP="00F26932">
      <w:r>
        <w:t>A kérelmek ügyintézési határideje 25 nap, a tiltakozási jog esetén 15 nap. A kérelem elbírálásának eredményéről az érintettet az adatkezelő tájékoztatja. Amennyiben a jogok gyakorlása során kétség merül fel az adatkezelőben, hogy a kérelem valóban az érintettől származik, saját jogszerű adatkezelése és az érintett védelme érdekében további információkat kérhet.</w:t>
      </w:r>
    </w:p>
    <w:p w:rsidR="004870C3" w:rsidRDefault="004870C3" w:rsidP="00F26932"/>
    <w:p w:rsidR="00F26932" w:rsidRDefault="00F26932" w:rsidP="00F26932">
      <w:r>
        <w:t>Az adatkezelő az érintettet, akinek a kérésére korlátozták az adatkezelést, az adatkezelés korlátozásának feloldásáról előzetesen tájékoztatja.</w:t>
      </w:r>
    </w:p>
    <w:p w:rsidR="00F26932" w:rsidRDefault="00F26932" w:rsidP="00F26932">
      <w:r>
        <w:t>Az adatkezelő az adatok helyesbítése, törlése, az adatkezelés korlátozása esetén mindenkit tájékoztat, akihez az érintett adatait továbbította.</w:t>
      </w:r>
    </w:p>
    <w:p w:rsidR="00F26932" w:rsidRDefault="00F26932" w:rsidP="00F26932"/>
    <w:p w:rsidR="00F26932" w:rsidRDefault="00F26932" w:rsidP="00F26932">
      <w:r>
        <w:t>Amennyiben az nem történik meg, lehetetlennek bizonyul, vagy aránytalanul nagy erőfeszítést igényel, az adatkezelő ennek tényéről és okáról az érintettet a kérelemre adott válaszában tájékoztatja.</w:t>
      </w:r>
    </w:p>
    <w:p w:rsidR="00F26932" w:rsidRDefault="00F26932" w:rsidP="00F26932"/>
    <w:p w:rsidR="00F26932" w:rsidRDefault="00F26932" w:rsidP="00D53F7B">
      <w:pPr>
        <w:pStyle w:val="Cmsor2"/>
      </w:pPr>
      <w:bookmarkStart w:id="81" w:name="_Toc143855294"/>
      <w:r>
        <w:t>Felügyeleti hatósághoz és bírósághoz fordulás joga:</w:t>
      </w:r>
      <w:bookmarkEnd w:id="81"/>
    </w:p>
    <w:p w:rsidR="00F26932" w:rsidRDefault="00F26932" w:rsidP="00F26932"/>
    <w:p w:rsidR="00F26932" w:rsidRDefault="00F26932" w:rsidP="00F26932">
      <w:r>
        <w:t>Ha az érintett úgy érzi, hogy az adatkezelés során sérelem érte, annak tényét a helyzet rendezése érdekében az adatkezelő adatvédelmi tisztviselője felé jelezheti.</w:t>
      </w:r>
    </w:p>
    <w:p w:rsidR="00F26932" w:rsidRDefault="00F26932" w:rsidP="00F26932"/>
    <w:p w:rsidR="00F26932" w:rsidRDefault="00F26932" w:rsidP="00F26932">
      <w:r>
        <w:t xml:space="preserve">Amennyiben a megkeresés nem vezetett eredményre, az érintett </w:t>
      </w:r>
      <w:proofErr w:type="spellStart"/>
      <w:r>
        <w:t>Infotv</w:t>
      </w:r>
      <w:proofErr w:type="spellEnd"/>
      <w:r>
        <w:t xml:space="preserve">. 52. § alapján a Nemzeti Adatvédelmi és Információszabadság Hatóságnál bejelentést tehet, továbbá az </w:t>
      </w:r>
      <w:proofErr w:type="spellStart"/>
      <w:r>
        <w:t>Infotv</w:t>
      </w:r>
      <w:proofErr w:type="spellEnd"/>
      <w:r>
        <w:t>. 22. § szerint, valamint a polgári törvénykönyvről szóló 2013. évi V. törvény Második Könyvének III. része alapján akár a lakóhelye szerint illetékes törvényszékhez is fordulhat.</w:t>
      </w:r>
    </w:p>
    <w:p w:rsidR="00F26932" w:rsidRDefault="00F26932" w:rsidP="00F26932"/>
    <w:p w:rsidR="00F26932" w:rsidRDefault="00F26932" w:rsidP="00F26932">
      <w:r>
        <w:t>A Nemzeti Adatvédelmi és Információszabadság Hatóság elérhetősége:</w:t>
      </w:r>
    </w:p>
    <w:p w:rsidR="00F26932" w:rsidRDefault="00F26932" w:rsidP="00F26932">
      <w:r>
        <w:t>Postacím: 1363 Budapest, Pf.: 9.</w:t>
      </w:r>
    </w:p>
    <w:p w:rsidR="00F26932" w:rsidRDefault="00F26932" w:rsidP="00F26932">
      <w:r>
        <w:t>Telefon: +36 (1) 391-1400</w:t>
      </w:r>
    </w:p>
    <w:p w:rsidR="00F26932" w:rsidRDefault="00F26932" w:rsidP="00F26932">
      <w:r>
        <w:t>Elektronikus postacím: ugyfelszolgalat@naih.hu</w:t>
      </w:r>
    </w:p>
    <w:p w:rsidR="00F26932" w:rsidRDefault="00F26932" w:rsidP="00F26932">
      <w:r>
        <w:lastRenderedPageBreak/>
        <w:t>Honlap: https://www.naih.hu/</w:t>
      </w:r>
    </w:p>
    <w:sectPr w:rsidR="00F269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charset w:val="EE"/>
    <w:family w:val="roman"/>
    <w:pitch w:val="variable"/>
    <w:sig w:usb0="E0000AFF" w:usb1="500078FF" w:usb2="00000021" w:usb3="00000000" w:csb0="000001BF" w:csb1="00000000"/>
  </w:font>
  <w:font w:name="Droid Sans Fallback">
    <w:altName w:val="Times New Roman"/>
    <w:charset w:val="01"/>
    <w:family w:val="auto"/>
    <w:pitch w:val="variable"/>
  </w:font>
  <w:font w:name="FreeSans">
    <w:altName w:val="Times New Roman"/>
    <w:charset w:val="01"/>
    <w:family w:val="auto"/>
    <w:pitch w:val="variable"/>
  </w:font>
  <w:font w:name="Calibri Light">
    <w:panose1 w:val="020F0302020204030204"/>
    <w:charset w:val="EE"/>
    <w:family w:val="swiss"/>
    <w:pitch w:val="variable"/>
    <w:sig w:usb0="E4002EFF" w:usb1="C000247B" w:usb2="00000009" w:usb3="00000000" w:csb0="000001FF" w:csb1="00000000"/>
  </w:font>
  <w:font w:name="BatangChe">
    <w:altName w:val="Arial Unicode MS"/>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A35C3"/>
    <w:multiLevelType w:val="hybridMultilevel"/>
    <w:tmpl w:val="5AD40C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E67282F"/>
    <w:multiLevelType w:val="hybridMultilevel"/>
    <w:tmpl w:val="77FA2C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01232D7"/>
    <w:multiLevelType w:val="hybridMultilevel"/>
    <w:tmpl w:val="30C203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3F546CF"/>
    <w:multiLevelType w:val="hybridMultilevel"/>
    <w:tmpl w:val="6A1AD8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7BB21C1"/>
    <w:multiLevelType w:val="hybridMultilevel"/>
    <w:tmpl w:val="681EE1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A376407"/>
    <w:multiLevelType w:val="hybridMultilevel"/>
    <w:tmpl w:val="6B9A4D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0396AD6"/>
    <w:multiLevelType w:val="hybridMultilevel"/>
    <w:tmpl w:val="A9D859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1F906D2"/>
    <w:multiLevelType w:val="hybridMultilevel"/>
    <w:tmpl w:val="9B70BD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246A3147"/>
    <w:multiLevelType w:val="hybridMultilevel"/>
    <w:tmpl w:val="67DA70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26166472"/>
    <w:multiLevelType w:val="hybridMultilevel"/>
    <w:tmpl w:val="C220D9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29E14F10"/>
    <w:multiLevelType w:val="hybridMultilevel"/>
    <w:tmpl w:val="B484BA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2AA357CF"/>
    <w:multiLevelType w:val="hybridMultilevel"/>
    <w:tmpl w:val="F7AAF5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DC94084"/>
    <w:multiLevelType w:val="hybridMultilevel"/>
    <w:tmpl w:val="A4305C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333E1E96"/>
    <w:multiLevelType w:val="hybridMultilevel"/>
    <w:tmpl w:val="0212A3F8"/>
    <w:lvl w:ilvl="0" w:tplc="FF1ECCE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3D256BD9"/>
    <w:multiLevelType w:val="hybridMultilevel"/>
    <w:tmpl w:val="62DAD8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409549A2"/>
    <w:multiLevelType w:val="hybridMultilevel"/>
    <w:tmpl w:val="271EEC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410510AC"/>
    <w:multiLevelType w:val="hybridMultilevel"/>
    <w:tmpl w:val="95E4E3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445F22E4"/>
    <w:multiLevelType w:val="hybridMultilevel"/>
    <w:tmpl w:val="7512C1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4F7C05DA"/>
    <w:multiLevelType w:val="hybridMultilevel"/>
    <w:tmpl w:val="D5EA34B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54B60E0D"/>
    <w:multiLevelType w:val="hybridMultilevel"/>
    <w:tmpl w:val="8252F5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57C15CDF"/>
    <w:multiLevelType w:val="hybridMultilevel"/>
    <w:tmpl w:val="63C4C6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59EF689D"/>
    <w:multiLevelType w:val="hybridMultilevel"/>
    <w:tmpl w:val="386038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5A082280"/>
    <w:multiLevelType w:val="hybridMultilevel"/>
    <w:tmpl w:val="7DD61C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5B813023"/>
    <w:multiLevelType w:val="hybridMultilevel"/>
    <w:tmpl w:val="FA2AC6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685A0CD3"/>
    <w:multiLevelType w:val="hybridMultilevel"/>
    <w:tmpl w:val="441EA7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6A905AD9"/>
    <w:multiLevelType w:val="hybridMultilevel"/>
    <w:tmpl w:val="F8AA31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723D6330"/>
    <w:multiLevelType w:val="hybridMultilevel"/>
    <w:tmpl w:val="021C5B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7421746C"/>
    <w:multiLevelType w:val="hybridMultilevel"/>
    <w:tmpl w:val="3BAA49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75B6165A"/>
    <w:multiLevelType w:val="hybridMultilevel"/>
    <w:tmpl w:val="6C2894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78187DCB"/>
    <w:multiLevelType w:val="hybridMultilevel"/>
    <w:tmpl w:val="652226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7D7D0703"/>
    <w:multiLevelType w:val="hybridMultilevel"/>
    <w:tmpl w:val="3FB096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7"/>
  </w:num>
  <w:num w:numId="2">
    <w:abstractNumId w:val="21"/>
  </w:num>
  <w:num w:numId="3">
    <w:abstractNumId w:val="22"/>
  </w:num>
  <w:num w:numId="4">
    <w:abstractNumId w:val="2"/>
  </w:num>
  <w:num w:numId="5">
    <w:abstractNumId w:val="19"/>
  </w:num>
  <w:num w:numId="6">
    <w:abstractNumId w:val="16"/>
  </w:num>
  <w:num w:numId="7">
    <w:abstractNumId w:val="8"/>
  </w:num>
  <w:num w:numId="8">
    <w:abstractNumId w:val="17"/>
  </w:num>
  <w:num w:numId="9">
    <w:abstractNumId w:val="29"/>
  </w:num>
  <w:num w:numId="10">
    <w:abstractNumId w:val="5"/>
  </w:num>
  <w:num w:numId="11">
    <w:abstractNumId w:val="3"/>
  </w:num>
  <w:num w:numId="12">
    <w:abstractNumId w:val="25"/>
  </w:num>
  <w:num w:numId="13">
    <w:abstractNumId w:val="24"/>
  </w:num>
  <w:num w:numId="14">
    <w:abstractNumId w:val="26"/>
  </w:num>
  <w:num w:numId="15">
    <w:abstractNumId w:val="7"/>
  </w:num>
  <w:num w:numId="16">
    <w:abstractNumId w:val="23"/>
  </w:num>
  <w:num w:numId="17">
    <w:abstractNumId w:val="30"/>
  </w:num>
  <w:num w:numId="18">
    <w:abstractNumId w:val="20"/>
  </w:num>
  <w:num w:numId="19">
    <w:abstractNumId w:val="15"/>
  </w:num>
  <w:num w:numId="20">
    <w:abstractNumId w:val="10"/>
  </w:num>
  <w:num w:numId="21">
    <w:abstractNumId w:val="14"/>
  </w:num>
  <w:num w:numId="22">
    <w:abstractNumId w:val="4"/>
  </w:num>
  <w:num w:numId="23">
    <w:abstractNumId w:val="6"/>
  </w:num>
  <w:num w:numId="24">
    <w:abstractNumId w:val="11"/>
  </w:num>
  <w:num w:numId="25">
    <w:abstractNumId w:val="9"/>
  </w:num>
  <w:num w:numId="26">
    <w:abstractNumId w:val="28"/>
  </w:num>
  <w:num w:numId="27">
    <w:abstractNumId w:val="0"/>
  </w:num>
  <w:num w:numId="28">
    <w:abstractNumId w:val="12"/>
  </w:num>
  <w:num w:numId="29">
    <w:abstractNumId w:val="1"/>
  </w:num>
  <w:num w:numId="30">
    <w:abstractNumId w:val="13"/>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7FB"/>
    <w:rsid w:val="000028BA"/>
    <w:rsid w:val="00077CCD"/>
    <w:rsid w:val="00144173"/>
    <w:rsid w:val="001C04AB"/>
    <w:rsid w:val="00202656"/>
    <w:rsid w:val="002117FB"/>
    <w:rsid w:val="00317085"/>
    <w:rsid w:val="00341501"/>
    <w:rsid w:val="003572FA"/>
    <w:rsid w:val="004837C3"/>
    <w:rsid w:val="004870C3"/>
    <w:rsid w:val="004A0532"/>
    <w:rsid w:val="004E4608"/>
    <w:rsid w:val="004F7A26"/>
    <w:rsid w:val="006028A8"/>
    <w:rsid w:val="006A60F9"/>
    <w:rsid w:val="006D66AC"/>
    <w:rsid w:val="00707D27"/>
    <w:rsid w:val="007678AF"/>
    <w:rsid w:val="00776E81"/>
    <w:rsid w:val="007F2575"/>
    <w:rsid w:val="008C01B3"/>
    <w:rsid w:val="008E333E"/>
    <w:rsid w:val="00931088"/>
    <w:rsid w:val="00971E47"/>
    <w:rsid w:val="00995A65"/>
    <w:rsid w:val="009C2159"/>
    <w:rsid w:val="009C2BB3"/>
    <w:rsid w:val="00A30973"/>
    <w:rsid w:val="00AC08EF"/>
    <w:rsid w:val="00AC6413"/>
    <w:rsid w:val="00B97EBB"/>
    <w:rsid w:val="00C93B5B"/>
    <w:rsid w:val="00D15B7D"/>
    <w:rsid w:val="00D53F7B"/>
    <w:rsid w:val="00D56866"/>
    <w:rsid w:val="00DA0881"/>
    <w:rsid w:val="00F2693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955F2D-C32E-4DCC-AB43-B9F27F6CE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hu-H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1C04AB"/>
    <w:pPr>
      <w:outlineLvl w:val="0"/>
    </w:pPr>
    <w:rPr>
      <w:b/>
      <w:u w:val="single"/>
    </w:rPr>
  </w:style>
  <w:style w:type="paragraph" w:styleId="Cmsor2">
    <w:name w:val="heading 2"/>
    <w:basedOn w:val="Norml"/>
    <w:next w:val="Norml"/>
    <w:link w:val="Cmsor2Char"/>
    <w:uiPriority w:val="9"/>
    <w:unhideWhenUsed/>
    <w:qFormat/>
    <w:rsid w:val="001C04AB"/>
    <w:pPr>
      <w:outlineLvl w:val="1"/>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Tblzattartalom">
    <w:name w:val="Táblázattartalom"/>
    <w:basedOn w:val="Norml"/>
    <w:rsid w:val="00F26932"/>
    <w:pPr>
      <w:widowControl w:val="0"/>
      <w:suppressAutoHyphens/>
      <w:jc w:val="left"/>
    </w:pPr>
    <w:rPr>
      <w:rFonts w:ascii="Liberation Serif" w:eastAsia="Droid Sans Fallback" w:hAnsi="Liberation Serif" w:cs="FreeSans"/>
      <w:kern w:val="1"/>
      <w:lang w:eastAsia="zh-CN" w:bidi="hi-IN"/>
    </w:rPr>
  </w:style>
  <w:style w:type="character" w:styleId="Hiperhivatkozs">
    <w:name w:val="Hyperlink"/>
    <w:uiPriority w:val="99"/>
    <w:unhideWhenUsed/>
    <w:rsid w:val="00F26932"/>
    <w:rPr>
      <w:color w:val="0000FF"/>
      <w:u w:val="single"/>
    </w:rPr>
  </w:style>
  <w:style w:type="character" w:customStyle="1" w:styleId="Cmsor1Char">
    <w:name w:val="Címsor 1 Char"/>
    <w:basedOn w:val="Bekezdsalapbettpusa"/>
    <w:link w:val="Cmsor1"/>
    <w:uiPriority w:val="9"/>
    <w:rsid w:val="001C04AB"/>
    <w:rPr>
      <w:b/>
      <w:u w:val="single"/>
    </w:rPr>
  </w:style>
  <w:style w:type="character" w:customStyle="1" w:styleId="Cmsor2Char">
    <w:name w:val="Címsor 2 Char"/>
    <w:basedOn w:val="Bekezdsalapbettpusa"/>
    <w:link w:val="Cmsor2"/>
    <w:uiPriority w:val="9"/>
    <w:rsid w:val="001C04AB"/>
    <w:rPr>
      <w:b/>
    </w:rPr>
  </w:style>
  <w:style w:type="paragraph" w:styleId="Listaszerbekezds">
    <w:name w:val="List Paragraph"/>
    <w:basedOn w:val="Norml"/>
    <w:uiPriority w:val="34"/>
    <w:qFormat/>
    <w:rsid w:val="001C04AB"/>
    <w:pPr>
      <w:ind w:left="720"/>
      <w:contextualSpacing/>
    </w:pPr>
  </w:style>
  <w:style w:type="paragraph" w:styleId="Kpalrs">
    <w:name w:val="caption"/>
    <w:basedOn w:val="Norml"/>
    <w:next w:val="Norml"/>
    <w:uiPriority w:val="35"/>
    <w:unhideWhenUsed/>
    <w:qFormat/>
    <w:rsid w:val="000028BA"/>
    <w:pPr>
      <w:spacing w:after="200"/>
    </w:pPr>
    <w:rPr>
      <w:i/>
      <w:iCs/>
      <w:color w:val="44546A" w:themeColor="text2"/>
      <w:sz w:val="18"/>
      <w:szCs w:val="18"/>
    </w:rPr>
  </w:style>
  <w:style w:type="paragraph" w:styleId="Tartalomjegyzkcmsora">
    <w:name w:val="TOC Heading"/>
    <w:basedOn w:val="Cmsor1"/>
    <w:next w:val="Norml"/>
    <w:uiPriority w:val="39"/>
    <w:unhideWhenUsed/>
    <w:qFormat/>
    <w:rsid w:val="004870C3"/>
    <w:pPr>
      <w:keepNext/>
      <w:keepLines/>
      <w:spacing w:before="240" w:line="259" w:lineRule="auto"/>
      <w:jc w:val="left"/>
      <w:outlineLvl w:val="9"/>
    </w:pPr>
    <w:rPr>
      <w:rFonts w:asciiTheme="majorHAnsi" w:eastAsiaTheme="majorEastAsia" w:hAnsiTheme="majorHAnsi" w:cstheme="majorBidi"/>
      <w:b w:val="0"/>
      <w:color w:val="2E74B5" w:themeColor="accent1" w:themeShade="BF"/>
      <w:sz w:val="32"/>
      <w:szCs w:val="32"/>
      <w:u w:val="none"/>
      <w:lang w:eastAsia="hu-HU"/>
    </w:rPr>
  </w:style>
  <w:style w:type="paragraph" w:styleId="TJ1">
    <w:name w:val="toc 1"/>
    <w:basedOn w:val="Norml"/>
    <w:next w:val="Norml"/>
    <w:autoRedefine/>
    <w:uiPriority w:val="39"/>
    <w:unhideWhenUsed/>
    <w:rsid w:val="00707D27"/>
    <w:pPr>
      <w:tabs>
        <w:tab w:val="left" w:pos="440"/>
        <w:tab w:val="right" w:leader="dot" w:pos="9062"/>
      </w:tabs>
      <w:spacing w:after="100"/>
    </w:pPr>
    <w:rPr>
      <w:noProof/>
    </w:rPr>
  </w:style>
  <w:style w:type="paragraph" w:styleId="TJ2">
    <w:name w:val="toc 2"/>
    <w:basedOn w:val="Norml"/>
    <w:next w:val="Norml"/>
    <w:autoRedefine/>
    <w:uiPriority w:val="39"/>
    <w:unhideWhenUsed/>
    <w:rsid w:val="004870C3"/>
    <w:pPr>
      <w:spacing w:after="100"/>
      <w:ind w:left="240"/>
    </w:pPr>
  </w:style>
  <w:style w:type="paragraph" w:styleId="TJ3">
    <w:name w:val="toc 3"/>
    <w:basedOn w:val="Norml"/>
    <w:next w:val="Norml"/>
    <w:autoRedefine/>
    <w:uiPriority w:val="39"/>
    <w:unhideWhenUsed/>
    <w:rsid w:val="004870C3"/>
    <w:pPr>
      <w:spacing w:after="100" w:line="259" w:lineRule="auto"/>
      <w:ind w:left="440"/>
      <w:jc w:val="left"/>
    </w:pPr>
    <w:rPr>
      <w:rFonts w:asciiTheme="minorHAnsi" w:eastAsiaTheme="minorEastAsia" w:hAnsiTheme="minorHAnsi" w:cstheme="minorBidi"/>
      <w:sz w:val="22"/>
      <w:szCs w:val="22"/>
      <w:lang w:eastAsia="hu-HU"/>
    </w:rPr>
  </w:style>
  <w:style w:type="paragraph" w:styleId="TJ4">
    <w:name w:val="toc 4"/>
    <w:basedOn w:val="Norml"/>
    <w:next w:val="Norml"/>
    <w:autoRedefine/>
    <w:uiPriority w:val="39"/>
    <w:unhideWhenUsed/>
    <w:rsid w:val="004870C3"/>
    <w:pPr>
      <w:spacing w:after="100" w:line="259" w:lineRule="auto"/>
      <w:ind w:left="660"/>
      <w:jc w:val="left"/>
    </w:pPr>
    <w:rPr>
      <w:rFonts w:asciiTheme="minorHAnsi" w:eastAsiaTheme="minorEastAsia" w:hAnsiTheme="minorHAnsi" w:cstheme="minorBidi"/>
      <w:sz w:val="22"/>
      <w:szCs w:val="22"/>
      <w:lang w:eastAsia="hu-HU"/>
    </w:rPr>
  </w:style>
  <w:style w:type="paragraph" w:styleId="TJ5">
    <w:name w:val="toc 5"/>
    <w:basedOn w:val="Norml"/>
    <w:next w:val="Norml"/>
    <w:autoRedefine/>
    <w:uiPriority w:val="39"/>
    <w:unhideWhenUsed/>
    <w:rsid w:val="004870C3"/>
    <w:pPr>
      <w:spacing w:after="100" w:line="259" w:lineRule="auto"/>
      <w:ind w:left="880"/>
      <w:jc w:val="left"/>
    </w:pPr>
    <w:rPr>
      <w:rFonts w:asciiTheme="minorHAnsi" w:eastAsiaTheme="minorEastAsia" w:hAnsiTheme="minorHAnsi" w:cstheme="minorBidi"/>
      <w:sz w:val="22"/>
      <w:szCs w:val="22"/>
      <w:lang w:eastAsia="hu-HU"/>
    </w:rPr>
  </w:style>
  <w:style w:type="paragraph" w:styleId="TJ6">
    <w:name w:val="toc 6"/>
    <w:basedOn w:val="Norml"/>
    <w:next w:val="Norml"/>
    <w:autoRedefine/>
    <w:uiPriority w:val="39"/>
    <w:unhideWhenUsed/>
    <w:rsid w:val="004870C3"/>
    <w:pPr>
      <w:spacing w:after="100" w:line="259" w:lineRule="auto"/>
      <w:ind w:left="1100"/>
      <w:jc w:val="left"/>
    </w:pPr>
    <w:rPr>
      <w:rFonts w:asciiTheme="minorHAnsi" w:eastAsiaTheme="minorEastAsia" w:hAnsiTheme="minorHAnsi" w:cstheme="minorBidi"/>
      <w:sz w:val="22"/>
      <w:szCs w:val="22"/>
      <w:lang w:eastAsia="hu-HU"/>
    </w:rPr>
  </w:style>
  <w:style w:type="paragraph" w:styleId="TJ7">
    <w:name w:val="toc 7"/>
    <w:basedOn w:val="Norml"/>
    <w:next w:val="Norml"/>
    <w:autoRedefine/>
    <w:uiPriority w:val="39"/>
    <w:unhideWhenUsed/>
    <w:rsid w:val="004870C3"/>
    <w:pPr>
      <w:spacing w:after="100" w:line="259" w:lineRule="auto"/>
      <w:ind w:left="1320"/>
      <w:jc w:val="left"/>
    </w:pPr>
    <w:rPr>
      <w:rFonts w:asciiTheme="minorHAnsi" w:eastAsiaTheme="minorEastAsia" w:hAnsiTheme="minorHAnsi" w:cstheme="minorBidi"/>
      <w:sz w:val="22"/>
      <w:szCs w:val="22"/>
      <w:lang w:eastAsia="hu-HU"/>
    </w:rPr>
  </w:style>
  <w:style w:type="paragraph" w:styleId="TJ8">
    <w:name w:val="toc 8"/>
    <w:basedOn w:val="Norml"/>
    <w:next w:val="Norml"/>
    <w:autoRedefine/>
    <w:uiPriority w:val="39"/>
    <w:unhideWhenUsed/>
    <w:rsid w:val="004870C3"/>
    <w:pPr>
      <w:spacing w:after="100" w:line="259" w:lineRule="auto"/>
      <w:ind w:left="1540"/>
      <w:jc w:val="left"/>
    </w:pPr>
    <w:rPr>
      <w:rFonts w:asciiTheme="minorHAnsi" w:eastAsiaTheme="minorEastAsia" w:hAnsiTheme="minorHAnsi" w:cstheme="minorBidi"/>
      <w:sz w:val="22"/>
      <w:szCs w:val="22"/>
      <w:lang w:eastAsia="hu-HU"/>
    </w:rPr>
  </w:style>
  <w:style w:type="paragraph" w:styleId="TJ9">
    <w:name w:val="toc 9"/>
    <w:basedOn w:val="Norml"/>
    <w:next w:val="Norml"/>
    <w:autoRedefine/>
    <w:uiPriority w:val="39"/>
    <w:unhideWhenUsed/>
    <w:rsid w:val="004870C3"/>
    <w:pPr>
      <w:spacing w:after="100" w:line="259" w:lineRule="auto"/>
      <w:ind w:left="1760"/>
      <w:jc w:val="left"/>
    </w:pPr>
    <w:rPr>
      <w:rFonts w:asciiTheme="minorHAnsi" w:eastAsiaTheme="minorEastAsia" w:hAnsiTheme="minorHAnsi" w:cstheme="minorBidi"/>
      <w:sz w:val="22"/>
      <w:szCs w:val="22"/>
      <w:lang w:eastAsia="hu-HU"/>
    </w:rPr>
  </w:style>
  <w:style w:type="character" w:customStyle="1" w:styleId="highlighted">
    <w:name w:val="highlighted"/>
    <w:basedOn w:val="Bekezdsalapbettpusa"/>
    <w:rsid w:val="006028A8"/>
  </w:style>
  <w:style w:type="paragraph" w:styleId="NormlWeb">
    <w:name w:val="Normal (Web)"/>
    <w:basedOn w:val="Norml"/>
    <w:uiPriority w:val="99"/>
    <w:semiHidden/>
    <w:unhideWhenUsed/>
    <w:rsid w:val="006028A8"/>
    <w:pPr>
      <w:spacing w:before="100" w:beforeAutospacing="1" w:after="100" w:afterAutospacing="1"/>
      <w:jc w:val="left"/>
    </w:pPr>
    <w:rPr>
      <w:rFonts w:eastAsia="Times New Roman"/>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170796">
      <w:bodyDiv w:val="1"/>
      <w:marLeft w:val="0"/>
      <w:marRight w:val="0"/>
      <w:marTop w:val="0"/>
      <w:marBottom w:val="0"/>
      <w:divBdr>
        <w:top w:val="none" w:sz="0" w:space="0" w:color="auto"/>
        <w:left w:val="none" w:sz="0" w:space="0" w:color="auto"/>
        <w:bottom w:val="none" w:sz="0" w:space="0" w:color="auto"/>
        <w:right w:val="none" w:sz="0" w:space="0" w:color="auto"/>
      </w:divBdr>
      <w:divsChild>
        <w:div w:id="669137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t.hu/jogszabaly/2015-211-00-00" TargetMode="External"/><Relationship Id="rId13" Type="http://schemas.openxmlformats.org/officeDocument/2006/relationships/hyperlink" Target="https://njt.hu/jogszabaly/2015-211-00-0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ejer.mki@katved.gov.hu" TargetMode="External"/><Relationship Id="rId12" Type="http://schemas.openxmlformats.org/officeDocument/2006/relationships/hyperlink" Target="https://njt.hu/jogszabaly/2015-211-00-00" TargetMode="External"/><Relationship Id="rId17" Type="http://schemas.openxmlformats.org/officeDocument/2006/relationships/hyperlink" Target="https://njt.hu/jogszabaly/2016-99-20-22" TargetMode="External"/><Relationship Id="rId2" Type="http://schemas.openxmlformats.org/officeDocument/2006/relationships/numbering" Target="numbering.xml"/><Relationship Id="rId16" Type="http://schemas.openxmlformats.org/officeDocument/2006/relationships/hyperlink" Target="https://njt.hu/jogszabaly/2016-99-20-22" TargetMode="External"/><Relationship Id="rId1" Type="http://schemas.openxmlformats.org/officeDocument/2006/relationships/customXml" Target="../customXml/item1.xml"/><Relationship Id="rId6" Type="http://schemas.openxmlformats.org/officeDocument/2006/relationships/hyperlink" Target="mailto:fejer.mki@katved.gov.hu" TargetMode="External"/><Relationship Id="rId11" Type="http://schemas.openxmlformats.org/officeDocument/2006/relationships/hyperlink" Target="https://njt.hu/jogszabaly/2016-99-20-22" TargetMode="External"/><Relationship Id="rId5" Type="http://schemas.openxmlformats.org/officeDocument/2006/relationships/webSettings" Target="webSettings.xml"/><Relationship Id="rId15" Type="http://schemas.openxmlformats.org/officeDocument/2006/relationships/hyperlink" Target="https://njt.hu/jogszabaly/2015-211-00-00" TargetMode="External"/><Relationship Id="rId10" Type="http://schemas.openxmlformats.org/officeDocument/2006/relationships/hyperlink" Target="https://njt.hu/jogszabaly/2016-99-20-2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jt.hu/jogszabaly/2016-99-20-22" TargetMode="External"/><Relationship Id="rId14" Type="http://schemas.openxmlformats.org/officeDocument/2006/relationships/hyperlink" Target="https://njt.hu/jogszabaly/2015-211-00-00"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FBA1E-CD68-416A-ADAD-D58E8DE5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7174</Words>
  <Characters>49503</Characters>
  <Application>Microsoft Office Word</Application>
  <DocSecurity>0</DocSecurity>
  <Lines>412</Lines>
  <Paragraphs>113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56564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Szabó-Bisztricz Anett</dc:creator>
  <cp:keywords/>
  <dc:description/>
  <cp:lastModifiedBy>Szabó-Bisztricz Anett</cp:lastModifiedBy>
  <cp:revision>4</cp:revision>
  <dcterms:created xsi:type="dcterms:W3CDTF">2024-10-10T05:54:00Z</dcterms:created>
  <dcterms:modified xsi:type="dcterms:W3CDTF">2024-10-10T09:03:00Z</dcterms:modified>
</cp:coreProperties>
</file>