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91E" w:rsidRPr="00035842" w:rsidRDefault="00D5391E" w:rsidP="0098035C">
      <w:pPr>
        <w:jc w:val="center"/>
        <w:rPr>
          <w:b/>
        </w:rPr>
      </w:pPr>
      <w:r w:rsidRPr="00035842">
        <w:rPr>
          <w:b/>
        </w:rPr>
        <w:t>ADATKEZELÉSI TÁJÉKOZTATÓ</w:t>
      </w:r>
    </w:p>
    <w:p w:rsidR="00D5391E" w:rsidRPr="00035842" w:rsidRDefault="00D5391E" w:rsidP="0098035C">
      <w:pPr>
        <w:jc w:val="center"/>
      </w:pPr>
    </w:p>
    <w:p w:rsidR="00D5391E" w:rsidRPr="00022FF0" w:rsidRDefault="00AA60AE" w:rsidP="0098035C">
      <w:pPr>
        <w:jc w:val="center"/>
        <w:rPr>
          <w:b/>
        </w:rPr>
      </w:pPr>
      <w:r w:rsidRPr="00022FF0">
        <w:rPr>
          <w:b/>
        </w:rPr>
        <w:t>A Fejér Várm</w:t>
      </w:r>
      <w:r w:rsidR="00D5391E" w:rsidRPr="00022FF0">
        <w:rPr>
          <w:b/>
        </w:rPr>
        <w:t>egyei Katasztrófavédelmi Igazgatóság vízügyi, vízvédelmi hatósági és szakhatósági feladatainak ellátásához</w:t>
      </w:r>
    </w:p>
    <w:p w:rsidR="00D5391E" w:rsidRPr="00035842" w:rsidRDefault="00D5391E" w:rsidP="00D5391E"/>
    <w:p w:rsidR="00035842" w:rsidRPr="00035842" w:rsidRDefault="00035842" w:rsidP="00035842">
      <w:pPr>
        <w:tabs>
          <w:tab w:val="left" w:pos="993"/>
        </w:tabs>
        <w:rPr>
          <w:rFonts w:eastAsia="BatangChe"/>
        </w:rPr>
      </w:pPr>
      <w:r w:rsidRPr="00035842">
        <w:t>Az</w:t>
      </w:r>
      <w:r w:rsidRPr="00035842">
        <w:rPr>
          <w:b/>
          <w:bCs/>
        </w:rPr>
        <w:t xml:space="preserve"> </w:t>
      </w:r>
      <w:r w:rsidRPr="00035842">
        <w:t xml:space="preserve">Európai Parlament és a Tanács (EU) 2016/679 rendeletének (a továbbiakban </w:t>
      </w:r>
      <w:r w:rsidRPr="00933A93">
        <w:rPr>
          <w:bCs/>
        </w:rPr>
        <w:t>GDPR</w:t>
      </w:r>
      <w:r w:rsidRPr="00035842">
        <w:t>) 12. cikk (1) bekezdésében foglaltaknak való megfelelés érdekében</w:t>
      </w:r>
      <w:r w:rsidRPr="00035842">
        <w:rPr>
          <w:rFonts w:eastAsia="BatangChe"/>
        </w:rPr>
        <w:t xml:space="preserve"> az érintetteknek részére az alábbi előzetes tájékoztatást nyújtjuk:</w:t>
      </w:r>
    </w:p>
    <w:p w:rsidR="00035842" w:rsidRPr="00035842" w:rsidRDefault="00035842" w:rsidP="00035842">
      <w:pPr>
        <w:tabs>
          <w:tab w:val="left" w:pos="993"/>
        </w:tabs>
        <w:rPr>
          <w:rFonts w:eastAsia="BatangChe"/>
          <w:b/>
        </w:rPr>
      </w:pPr>
    </w:p>
    <w:p w:rsidR="00035842" w:rsidRDefault="00035842" w:rsidP="00035842">
      <w:pPr>
        <w:tabs>
          <w:tab w:val="left" w:pos="993"/>
        </w:tabs>
        <w:rPr>
          <w:rFonts w:eastAsia="BatangChe"/>
          <w:b/>
        </w:rPr>
      </w:pPr>
      <w:r w:rsidRPr="00035842">
        <w:rPr>
          <w:rFonts w:eastAsia="BatangChe"/>
          <w:b/>
        </w:rPr>
        <w:t xml:space="preserve">A tájékoztatóban szereplő fogalmak alatt a </w:t>
      </w:r>
      <w:proofErr w:type="spellStart"/>
      <w:r w:rsidRPr="00035842">
        <w:rPr>
          <w:rFonts w:eastAsia="BatangChe"/>
          <w:b/>
        </w:rPr>
        <w:t>GDPR-ban</w:t>
      </w:r>
      <w:proofErr w:type="spellEnd"/>
      <w:r w:rsidRPr="00035842">
        <w:rPr>
          <w:rFonts w:eastAsia="BatangChe"/>
          <w:b/>
        </w:rPr>
        <w:t xml:space="preserve"> meghatározottakat kell érteni.</w:t>
      </w:r>
    </w:p>
    <w:p w:rsidR="00C52B77" w:rsidRPr="00035842" w:rsidRDefault="00C52B77" w:rsidP="00035842">
      <w:pPr>
        <w:tabs>
          <w:tab w:val="left" w:pos="993"/>
        </w:tabs>
        <w:rPr>
          <w:rFonts w:eastAsia="BatangChe"/>
          <w:b/>
        </w:rPr>
      </w:pPr>
    </w:p>
    <w:p w:rsidR="00035842" w:rsidRDefault="00035842" w:rsidP="00035842">
      <w:pPr>
        <w:rPr>
          <w:b/>
          <w:bCs/>
        </w:rPr>
      </w:pPr>
    </w:p>
    <w:sdt>
      <w:sdtPr>
        <w:rPr>
          <w:rFonts w:ascii="Times New Roman" w:eastAsiaTheme="minorHAnsi" w:hAnsi="Times New Roman" w:cs="Times New Roman"/>
          <w:color w:val="auto"/>
          <w:sz w:val="24"/>
          <w:szCs w:val="24"/>
          <w:lang w:eastAsia="en-US"/>
        </w:rPr>
        <w:id w:val="1474957883"/>
        <w:docPartObj>
          <w:docPartGallery w:val="Table of Contents"/>
          <w:docPartUnique/>
        </w:docPartObj>
      </w:sdtPr>
      <w:sdtEndPr>
        <w:rPr>
          <w:b/>
          <w:bCs/>
        </w:rPr>
      </w:sdtEndPr>
      <w:sdtContent>
        <w:p w:rsidR="00C52B77" w:rsidRPr="00035842" w:rsidRDefault="00C52B77" w:rsidP="00C52B77">
          <w:pPr>
            <w:pStyle w:val="Tartalomjegyzkcmsora"/>
            <w:jc w:val="center"/>
            <w:rPr>
              <w:color w:val="auto"/>
            </w:rPr>
          </w:pPr>
          <w:r w:rsidRPr="00035842">
            <w:rPr>
              <w:color w:val="auto"/>
            </w:rPr>
            <w:t>Tartalom</w:t>
          </w:r>
        </w:p>
        <w:p w:rsidR="00C52B77" w:rsidRPr="00035842" w:rsidRDefault="00C52B77" w:rsidP="00C52B77">
          <w:pPr>
            <w:tabs>
              <w:tab w:val="left" w:pos="993"/>
            </w:tabs>
            <w:jc w:val="center"/>
            <w:rPr>
              <w:rFonts w:eastAsia="BatangChe"/>
              <w:bCs/>
            </w:rPr>
          </w:pPr>
          <w:r w:rsidRPr="00035842">
            <w:rPr>
              <w:rFonts w:eastAsia="BatangChe"/>
              <w:bCs/>
            </w:rPr>
            <w:t xml:space="preserve">(a </w:t>
          </w:r>
          <w:proofErr w:type="spellStart"/>
          <w:r w:rsidRPr="00035842">
            <w:rPr>
              <w:rFonts w:eastAsia="BatangChe"/>
              <w:bCs/>
            </w:rPr>
            <w:t>ctrl</w:t>
          </w:r>
          <w:proofErr w:type="spellEnd"/>
          <w:r w:rsidRPr="00035842">
            <w:rPr>
              <w:rFonts w:eastAsia="BatangChe"/>
              <w:bCs/>
            </w:rPr>
            <w:t xml:space="preserve"> gomb lenyomásával a kívánt részre kattintva az adott rész jelenik meg)</w:t>
          </w:r>
        </w:p>
        <w:p w:rsidR="00C52B77" w:rsidRPr="00035842" w:rsidRDefault="00C52B77" w:rsidP="00C52B77">
          <w:pPr>
            <w:rPr>
              <w:lang w:eastAsia="hu-HU"/>
            </w:rPr>
          </w:pPr>
        </w:p>
        <w:p w:rsidR="00C52B77" w:rsidRPr="00035842" w:rsidRDefault="00C52B77" w:rsidP="00C52B77">
          <w:pPr>
            <w:pStyle w:val="TJ1"/>
            <w:tabs>
              <w:tab w:val="right" w:leader="dot" w:pos="9062"/>
            </w:tabs>
            <w:rPr>
              <w:rFonts w:asciiTheme="minorHAnsi" w:eastAsiaTheme="minorEastAsia" w:hAnsiTheme="minorHAnsi" w:cstheme="minorBidi"/>
              <w:noProof/>
              <w:sz w:val="22"/>
              <w:szCs w:val="22"/>
              <w:lang w:eastAsia="hu-HU"/>
            </w:rPr>
          </w:pPr>
          <w:r w:rsidRPr="00035842">
            <w:rPr>
              <w:bCs/>
            </w:rPr>
            <w:t xml:space="preserve">I. </w:t>
          </w:r>
          <w:r w:rsidRPr="00035842">
            <w:rPr>
              <w:b/>
              <w:bCs/>
            </w:rPr>
            <w:fldChar w:fldCharType="begin"/>
          </w:r>
          <w:r w:rsidRPr="00035842">
            <w:rPr>
              <w:b/>
              <w:bCs/>
            </w:rPr>
            <w:instrText xml:space="preserve"> TOC \o "1-3" \h \z \u </w:instrText>
          </w:r>
          <w:r w:rsidRPr="00035842">
            <w:rPr>
              <w:b/>
              <w:bCs/>
            </w:rPr>
            <w:fldChar w:fldCharType="separate"/>
          </w:r>
          <w:hyperlink w:anchor="_Toc143854535" w:history="1">
            <w:r w:rsidRPr="00035842">
              <w:rPr>
                <w:rStyle w:val="Hiperhivatkozs"/>
                <w:noProof/>
                <w:color w:val="auto"/>
              </w:rPr>
              <w:t>Adatkezelő</w:t>
            </w:r>
            <w:r w:rsidRPr="00035842">
              <w:rPr>
                <w:noProof/>
                <w:webHidden/>
              </w:rPr>
              <w:tab/>
            </w:r>
            <w:r w:rsidRPr="00035842">
              <w:rPr>
                <w:noProof/>
                <w:webHidden/>
              </w:rPr>
              <w:fldChar w:fldCharType="begin"/>
            </w:r>
            <w:r w:rsidRPr="00035842">
              <w:rPr>
                <w:noProof/>
                <w:webHidden/>
              </w:rPr>
              <w:instrText xml:space="preserve"> PAGEREF _Toc143854535 \h </w:instrText>
            </w:r>
            <w:r w:rsidRPr="00035842">
              <w:rPr>
                <w:noProof/>
                <w:webHidden/>
              </w:rPr>
            </w:r>
            <w:r w:rsidRPr="00035842">
              <w:rPr>
                <w:noProof/>
                <w:webHidden/>
              </w:rPr>
              <w:fldChar w:fldCharType="separate"/>
            </w:r>
            <w:r>
              <w:rPr>
                <w:noProof/>
                <w:webHidden/>
              </w:rPr>
              <w:t>2</w:t>
            </w:r>
            <w:r w:rsidRPr="00035842">
              <w:rPr>
                <w:noProof/>
                <w:webHidden/>
              </w:rPr>
              <w:fldChar w:fldCharType="end"/>
            </w:r>
          </w:hyperlink>
        </w:p>
        <w:p w:rsidR="00C52B77" w:rsidRPr="00035842" w:rsidRDefault="00971C9E" w:rsidP="00C52B77">
          <w:pPr>
            <w:pStyle w:val="TJ1"/>
            <w:tabs>
              <w:tab w:val="left" w:pos="660"/>
              <w:tab w:val="right" w:leader="dot" w:pos="9062"/>
            </w:tabs>
            <w:rPr>
              <w:rFonts w:asciiTheme="minorHAnsi" w:eastAsiaTheme="minorEastAsia" w:hAnsiTheme="minorHAnsi" w:cstheme="minorBidi"/>
              <w:noProof/>
              <w:sz w:val="22"/>
              <w:szCs w:val="22"/>
              <w:lang w:eastAsia="hu-HU"/>
            </w:rPr>
          </w:pPr>
          <w:hyperlink w:anchor="_Toc143854536" w:history="1">
            <w:r w:rsidR="00C52B77" w:rsidRPr="00035842">
              <w:rPr>
                <w:rStyle w:val="Hiperhivatkozs"/>
                <w:noProof/>
                <w:color w:val="auto"/>
              </w:rPr>
              <w:t>II.</w:t>
            </w:r>
            <w:r w:rsidR="00C52B77" w:rsidRPr="00035842">
              <w:rPr>
                <w:rFonts w:asciiTheme="minorHAnsi" w:eastAsiaTheme="minorEastAsia" w:hAnsiTheme="minorHAnsi" w:cstheme="minorBidi"/>
                <w:noProof/>
                <w:sz w:val="22"/>
                <w:szCs w:val="22"/>
                <w:lang w:eastAsia="hu-HU"/>
              </w:rPr>
              <w:tab/>
            </w:r>
            <w:r w:rsidR="00C52B77" w:rsidRPr="00035842">
              <w:rPr>
                <w:rStyle w:val="Hiperhivatkozs"/>
                <w:noProof/>
                <w:color w:val="auto"/>
              </w:rPr>
              <w:t>Egyes adatkezelések</w:t>
            </w:r>
            <w:r w:rsidR="00C52B77" w:rsidRPr="00035842">
              <w:rPr>
                <w:noProof/>
                <w:webHidden/>
              </w:rPr>
              <w:tab/>
            </w:r>
            <w:r w:rsidR="00C52B77" w:rsidRPr="00035842">
              <w:rPr>
                <w:noProof/>
                <w:webHidden/>
              </w:rPr>
              <w:fldChar w:fldCharType="begin"/>
            </w:r>
            <w:r w:rsidR="00C52B77" w:rsidRPr="00035842">
              <w:rPr>
                <w:noProof/>
                <w:webHidden/>
              </w:rPr>
              <w:instrText xml:space="preserve"> PAGEREF _Toc143854536 \h </w:instrText>
            </w:r>
            <w:r w:rsidR="00C52B77" w:rsidRPr="00035842">
              <w:rPr>
                <w:noProof/>
                <w:webHidden/>
              </w:rPr>
            </w:r>
            <w:r w:rsidR="00C52B77" w:rsidRPr="00035842">
              <w:rPr>
                <w:noProof/>
                <w:webHidden/>
              </w:rPr>
              <w:fldChar w:fldCharType="separate"/>
            </w:r>
            <w:r w:rsidR="00C52B77">
              <w:rPr>
                <w:noProof/>
                <w:webHidden/>
              </w:rPr>
              <w:t>2</w:t>
            </w:r>
            <w:r w:rsidR="00C52B77" w:rsidRPr="00035842">
              <w:rPr>
                <w:noProof/>
                <w:webHidden/>
              </w:rPr>
              <w:fldChar w:fldCharType="end"/>
            </w:r>
          </w:hyperlink>
        </w:p>
        <w:p w:rsidR="00C52B77" w:rsidRPr="00035842" w:rsidRDefault="00971C9E" w:rsidP="00C52B77">
          <w:pPr>
            <w:pStyle w:val="TJ1"/>
            <w:tabs>
              <w:tab w:val="left" w:pos="440"/>
              <w:tab w:val="right" w:leader="dot" w:pos="9062"/>
            </w:tabs>
            <w:rPr>
              <w:rFonts w:asciiTheme="minorHAnsi" w:eastAsiaTheme="minorEastAsia" w:hAnsiTheme="minorHAnsi" w:cstheme="minorBidi"/>
              <w:noProof/>
              <w:sz w:val="22"/>
              <w:szCs w:val="22"/>
              <w:lang w:eastAsia="hu-HU"/>
            </w:rPr>
          </w:pPr>
          <w:hyperlink w:anchor="_Toc143854537" w:history="1">
            <w:r w:rsidR="00C52B77" w:rsidRPr="00035842">
              <w:rPr>
                <w:rStyle w:val="Hiperhivatkozs"/>
                <w:noProof/>
                <w:color w:val="auto"/>
              </w:rPr>
              <w:t>1.</w:t>
            </w:r>
            <w:r w:rsidR="00C52B77" w:rsidRPr="00035842">
              <w:rPr>
                <w:rFonts w:asciiTheme="minorHAnsi" w:eastAsiaTheme="minorEastAsia" w:hAnsiTheme="minorHAnsi" w:cstheme="minorBidi"/>
                <w:noProof/>
                <w:sz w:val="22"/>
                <w:szCs w:val="22"/>
                <w:lang w:eastAsia="hu-HU"/>
              </w:rPr>
              <w:tab/>
            </w:r>
            <w:r w:rsidR="00C52B77" w:rsidRPr="00035842">
              <w:rPr>
                <w:rStyle w:val="Hiperhivatkozs"/>
                <w:noProof/>
                <w:color w:val="auto"/>
              </w:rPr>
              <w:t>Vízjogi engedélyezéssel kapcsolatos hatósági tevékenység során végzett adatkezelés</w:t>
            </w:r>
            <w:r w:rsidR="00C52B77" w:rsidRPr="00035842">
              <w:rPr>
                <w:noProof/>
                <w:webHidden/>
              </w:rPr>
              <w:tab/>
            </w:r>
            <w:r w:rsidR="00C52B77" w:rsidRPr="00035842">
              <w:rPr>
                <w:noProof/>
                <w:webHidden/>
              </w:rPr>
              <w:fldChar w:fldCharType="begin"/>
            </w:r>
            <w:r w:rsidR="00C52B77" w:rsidRPr="00035842">
              <w:rPr>
                <w:noProof/>
                <w:webHidden/>
              </w:rPr>
              <w:instrText xml:space="preserve"> PAGEREF _Toc143854537 \h </w:instrText>
            </w:r>
            <w:r w:rsidR="00C52B77" w:rsidRPr="00035842">
              <w:rPr>
                <w:noProof/>
                <w:webHidden/>
              </w:rPr>
            </w:r>
            <w:r w:rsidR="00C52B77" w:rsidRPr="00035842">
              <w:rPr>
                <w:noProof/>
                <w:webHidden/>
              </w:rPr>
              <w:fldChar w:fldCharType="separate"/>
            </w:r>
            <w:r w:rsidR="00C52B77">
              <w:rPr>
                <w:noProof/>
                <w:webHidden/>
              </w:rPr>
              <w:t>2</w:t>
            </w:r>
            <w:r w:rsidR="00C52B77" w:rsidRPr="00035842">
              <w:rPr>
                <w:noProof/>
                <w:webHidden/>
              </w:rPr>
              <w:fldChar w:fldCharType="end"/>
            </w:r>
          </w:hyperlink>
        </w:p>
        <w:p w:rsidR="00C52B77" w:rsidRPr="00035842" w:rsidRDefault="00971C9E" w:rsidP="00C52B77">
          <w:pPr>
            <w:pStyle w:val="TJ1"/>
            <w:tabs>
              <w:tab w:val="left" w:pos="440"/>
              <w:tab w:val="right" w:leader="dot" w:pos="9062"/>
            </w:tabs>
            <w:rPr>
              <w:rFonts w:asciiTheme="minorHAnsi" w:eastAsiaTheme="minorEastAsia" w:hAnsiTheme="minorHAnsi" w:cstheme="minorBidi"/>
              <w:noProof/>
              <w:sz w:val="22"/>
              <w:szCs w:val="22"/>
              <w:lang w:eastAsia="hu-HU"/>
            </w:rPr>
          </w:pPr>
          <w:hyperlink w:anchor="_Toc143854544" w:history="1">
            <w:r w:rsidR="00C52B77" w:rsidRPr="00035842">
              <w:rPr>
                <w:rStyle w:val="Hiperhivatkozs"/>
                <w:noProof/>
                <w:color w:val="auto"/>
              </w:rPr>
              <w:t>2.</w:t>
            </w:r>
            <w:r w:rsidR="00C52B77" w:rsidRPr="00035842">
              <w:rPr>
                <w:rFonts w:asciiTheme="minorHAnsi" w:eastAsiaTheme="minorEastAsia" w:hAnsiTheme="minorHAnsi" w:cstheme="minorBidi"/>
                <w:noProof/>
                <w:sz w:val="22"/>
                <w:szCs w:val="22"/>
                <w:lang w:eastAsia="hu-HU"/>
              </w:rPr>
              <w:tab/>
            </w:r>
            <w:r w:rsidR="00C52B77" w:rsidRPr="00035842">
              <w:rPr>
                <w:rStyle w:val="Hiperhivatkozs"/>
                <w:noProof/>
                <w:color w:val="auto"/>
              </w:rPr>
              <w:t>Vízikönyvi nyilvántartás</w:t>
            </w:r>
            <w:r w:rsidR="00C52B77" w:rsidRPr="00035842">
              <w:rPr>
                <w:noProof/>
                <w:webHidden/>
              </w:rPr>
              <w:tab/>
            </w:r>
            <w:r w:rsidR="00C52B77" w:rsidRPr="00035842">
              <w:rPr>
                <w:noProof/>
                <w:webHidden/>
              </w:rPr>
              <w:fldChar w:fldCharType="begin"/>
            </w:r>
            <w:r w:rsidR="00C52B77" w:rsidRPr="00035842">
              <w:rPr>
                <w:noProof/>
                <w:webHidden/>
              </w:rPr>
              <w:instrText xml:space="preserve"> PAGEREF _Toc143854544 \h </w:instrText>
            </w:r>
            <w:r w:rsidR="00C52B77" w:rsidRPr="00035842">
              <w:rPr>
                <w:noProof/>
                <w:webHidden/>
              </w:rPr>
            </w:r>
            <w:r w:rsidR="00C52B77" w:rsidRPr="00035842">
              <w:rPr>
                <w:noProof/>
                <w:webHidden/>
              </w:rPr>
              <w:fldChar w:fldCharType="separate"/>
            </w:r>
            <w:r w:rsidR="00C52B77">
              <w:rPr>
                <w:noProof/>
                <w:webHidden/>
              </w:rPr>
              <w:t>4</w:t>
            </w:r>
            <w:r w:rsidR="00C52B77" w:rsidRPr="00035842">
              <w:rPr>
                <w:noProof/>
                <w:webHidden/>
              </w:rPr>
              <w:fldChar w:fldCharType="end"/>
            </w:r>
          </w:hyperlink>
        </w:p>
        <w:p w:rsidR="00C52B77" w:rsidRPr="00035842" w:rsidRDefault="00971C9E" w:rsidP="00C52B77">
          <w:pPr>
            <w:pStyle w:val="TJ1"/>
            <w:tabs>
              <w:tab w:val="left" w:pos="440"/>
              <w:tab w:val="right" w:leader="dot" w:pos="9062"/>
            </w:tabs>
            <w:rPr>
              <w:rFonts w:asciiTheme="minorHAnsi" w:eastAsiaTheme="minorEastAsia" w:hAnsiTheme="minorHAnsi" w:cstheme="minorBidi"/>
              <w:noProof/>
              <w:sz w:val="22"/>
              <w:szCs w:val="22"/>
              <w:lang w:eastAsia="hu-HU"/>
            </w:rPr>
          </w:pPr>
          <w:hyperlink w:anchor="_Toc143854551" w:history="1">
            <w:r w:rsidR="00C52B77" w:rsidRPr="00035842">
              <w:rPr>
                <w:rStyle w:val="Hiperhivatkozs"/>
                <w:noProof/>
                <w:color w:val="auto"/>
              </w:rPr>
              <w:t>3.</w:t>
            </w:r>
            <w:r w:rsidR="00C52B77" w:rsidRPr="00035842">
              <w:rPr>
                <w:rFonts w:asciiTheme="minorHAnsi" w:eastAsiaTheme="minorEastAsia" w:hAnsiTheme="minorHAnsi" w:cstheme="minorBidi"/>
                <w:noProof/>
                <w:sz w:val="22"/>
                <w:szCs w:val="22"/>
                <w:lang w:eastAsia="hu-HU"/>
              </w:rPr>
              <w:tab/>
            </w:r>
            <w:r w:rsidR="00C52B77" w:rsidRPr="00035842">
              <w:rPr>
                <w:rStyle w:val="Hiperhivatkozs"/>
                <w:noProof/>
                <w:color w:val="auto"/>
              </w:rPr>
              <w:t>Nem közművel összegyűjtött háztartási szennyvíz begyűjtését végző közszolgáltatók nyilvántartása</w:t>
            </w:r>
            <w:r w:rsidR="00C52B77" w:rsidRPr="00035842">
              <w:rPr>
                <w:noProof/>
                <w:webHidden/>
              </w:rPr>
              <w:tab/>
            </w:r>
            <w:r w:rsidR="00C52B77" w:rsidRPr="00035842">
              <w:rPr>
                <w:noProof/>
                <w:webHidden/>
              </w:rPr>
              <w:fldChar w:fldCharType="begin"/>
            </w:r>
            <w:r w:rsidR="00C52B77" w:rsidRPr="00035842">
              <w:rPr>
                <w:noProof/>
                <w:webHidden/>
              </w:rPr>
              <w:instrText xml:space="preserve"> PAGEREF _Toc143854551 \h </w:instrText>
            </w:r>
            <w:r w:rsidR="00C52B77" w:rsidRPr="00035842">
              <w:rPr>
                <w:noProof/>
                <w:webHidden/>
              </w:rPr>
            </w:r>
            <w:r w:rsidR="00C52B77" w:rsidRPr="00035842">
              <w:rPr>
                <w:noProof/>
                <w:webHidden/>
              </w:rPr>
              <w:fldChar w:fldCharType="separate"/>
            </w:r>
            <w:r w:rsidR="00C52B77">
              <w:rPr>
                <w:noProof/>
                <w:webHidden/>
              </w:rPr>
              <w:t>6</w:t>
            </w:r>
            <w:r w:rsidR="00C52B77" w:rsidRPr="00035842">
              <w:rPr>
                <w:noProof/>
                <w:webHidden/>
              </w:rPr>
              <w:fldChar w:fldCharType="end"/>
            </w:r>
          </w:hyperlink>
        </w:p>
        <w:p w:rsidR="00C52B77" w:rsidRPr="00035842" w:rsidRDefault="00971C9E" w:rsidP="00C52B77">
          <w:pPr>
            <w:pStyle w:val="TJ1"/>
            <w:tabs>
              <w:tab w:val="left" w:pos="660"/>
              <w:tab w:val="right" w:leader="dot" w:pos="9062"/>
            </w:tabs>
            <w:rPr>
              <w:rFonts w:asciiTheme="minorHAnsi" w:eastAsiaTheme="minorEastAsia" w:hAnsiTheme="minorHAnsi" w:cstheme="minorBidi"/>
              <w:noProof/>
              <w:sz w:val="22"/>
              <w:szCs w:val="22"/>
              <w:lang w:eastAsia="hu-HU"/>
            </w:rPr>
          </w:pPr>
          <w:hyperlink w:anchor="_Toc143854558" w:history="1">
            <w:r w:rsidR="00C52B77" w:rsidRPr="00035842">
              <w:rPr>
                <w:rStyle w:val="Hiperhivatkozs"/>
                <w:noProof/>
                <w:color w:val="auto"/>
              </w:rPr>
              <w:t>III.</w:t>
            </w:r>
            <w:r w:rsidR="00C52B77" w:rsidRPr="00035842">
              <w:rPr>
                <w:rFonts w:asciiTheme="minorHAnsi" w:eastAsiaTheme="minorEastAsia" w:hAnsiTheme="minorHAnsi" w:cstheme="minorBidi"/>
                <w:noProof/>
                <w:sz w:val="22"/>
                <w:szCs w:val="22"/>
                <w:lang w:eastAsia="hu-HU"/>
              </w:rPr>
              <w:tab/>
            </w:r>
            <w:r w:rsidR="00C52B77" w:rsidRPr="00035842">
              <w:rPr>
                <w:rStyle w:val="Hiperhivatkozs"/>
                <w:noProof/>
                <w:color w:val="auto"/>
              </w:rPr>
              <w:t>Milyen jogok illetik meg az érintettet a fenti adatkezelések kapcsán?</w:t>
            </w:r>
            <w:r w:rsidR="00C52B77" w:rsidRPr="00035842">
              <w:rPr>
                <w:noProof/>
                <w:webHidden/>
              </w:rPr>
              <w:tab/>
            </w:r>
            <w:r w:rsidR="00C52B77" w:rsidRPr="00035842">
              <w:rPr>
                <w:noProof/>
                <w:webHidden/>
              </w:rPr>
              <w:fldChar w:fldCharType="begin"/>
            </w:r>
            <w:r w:rsidR="00C52B77" w:rsidRPr="00035842">
              <w:rPr>
                <w:noProof/>
                <w:webHidden/>
              </w:rPr>
              <w:instrText xml:space="preserve"> PAGEREF _Toc143854558 \h </w:instrText>
            </w:r>
            <w:r w:rsidR="00C52B77" w:rsidRPr="00035842">
              <w:rPr>
                <w:noProof/>
                <w:webHidden/>
              </w:rPr>
            </w:r>
            <w:r w:rsidR="00C52B77" w:rsidRPr="00035842">
              <w:rPr>
                <w:noProof/>
                <w:webHidden/>
              </w:rPr>
              <w:fldChar w:fldCharType="separate"/>
            </w:r>
            <w:r w:rsidR="00C52B77">
              <w:rPr>
                <w:noProof/>
                <w:webHidden/>
              </w:rPr>
              <w:t>8</w:t>
            </w:r>
            <w:r w:rsidR="00C52B77" w:rsidRPr="00035842">
              <w:rPr>
                <w:noProof/>
                <w:webHidden/>
              </w:rPr>
              <w:fldChar w:fldCharType="end"/>
            </w:r>
          </w:hyperlink>
        </w:p>
        <w:p w:rsidR="00C52B77" w:rsidRPr="00035842" w:rsidRDefault="00971C9E" w:rsidP="00C52B77">
          <w:pPr>
            <w:pStyle w:val="TJ2"/>
            <w:tabs>
              <w:tab w:val="right" w:leader="dot" w:pos="9062"/>
            </w:tabs>
            <w:rPr>
              <w:rFonts w:asciiTheme="minorHAnsi" w:eastAsiaTheme="minorEastAsia" w:hAnsiTheme="minorHAnsi" w:cstheme="minorBidi"/>
              <w:noProof/>
              <w:sz w:val="22"/>
              <w:szCs w:val="22"/>
              <w:lang w:eastAsia="hu-HU"/>
            </w:rPr>
          </w:pPr>
          <w:hyperlink w:anchor="_Toc143854559" w:history="1">
            <w:r w:rsidR="00C52B77" w:rsidRPr="00035842">
              <w:rPr>
                <w:rStyle w:val="Hiperhivatkozs"/>
                <w:noProof/>
                <w:color w:val="auto"/>
              </w:rPr>
              <w:t>Helyesbítés:</w:t>
            </w:r>
            <w:r w:rsidR="00C52B77" w:rsidRPr="00035842">
              <w:rPr>
                <w:noProof/>
                <w:webHidden/>
              </w:rPr>
              <w:tab/>
            </w:r>
            <w:r w:rsidR="00C52B77" w:rsidRPr="00035842">
              <w:rPr>
                <w:noProof/>
                <w:webHidden/>
              </w:rPr>
              <w:fldChar w:fldCharType="begin"/>
            </w:r>
            <w:r w:rsidR="00C52B77" w:rsidRPr="00035842">
              <w:rPr>
                <w:noProof/>
                <w:webHidden/>
              </w:rPr>
              <w:instrText xml:space="preserve"> PAGEREF _Toc143854559 \h </w:instrText>
            </w:r>
            <w:r w:rsidR="00C52B77" w:rsidRPr="00035842">
              <w:rPr>
                <w:noProof/>
                <w:webHidden/>
              </w:rPr>
            </w:r>
            <w:r w:rsidR="00C52B77" w:rsidRPr="00035842">
              <w:rPr>
                <w:noProof/>
                <w:webHidden/>
              </w:rPr>
              <w:fldChar w:fldCharType="separate"/>
            </w:r>
            <w:r w:rsidR="00C52B77">
              <w:rPr>
                <w:noProof/>
                <w:webHidden/>
              </w:rPr>
              <w:t>9</w:t>
            </w:r>
            <w:r w:rsidR="00C52B77" w:rsidRPr="00035842">
              <w:rPr>
                <w:noProof/>
                <w:webHidden/>
              </w:rPr>
              <w:fldChar w:fldCharType="end"/>
            </w:r>
          </w:hyperlink>
        </w:p>
        <w:p w:rsidR="00C52B77" w:rsidRPr="00035842" w:rsidRDefault="00971C9E" w:rsidP="00C52B77">
          <w:pPr>
            <w:pStyle w:val="TJ2"/>
            <w:tabs>
              <w:tab w:val="right" w:leader="dot" w:pos="9062"/>
            </w:tabs>
            <w:rPr>
              <w:rFonts w:asciiTheme="minorHAnsi" w:eastAsiaTheme="minorEastAsia" w:hAnsiTheme="minorHAnsi" w:cstheme="minorBidi"/>
              <w:noProof/>
              <w:sz w:val="22"/>
              <w:szCs w:val="22"/>
              <w:lang w:eastAsia="hu-HU"/>
            </w:rPr>
          </w:pPr>
          <w:hyperlink w:anchor="_Toc143854560" w:history="1">
            <w:r w:rsidR="00C52B77" w:rsidRPr="00035842">
              <w:rPr>
                <w:rStyle w:val="Hiperhivatkozs"/>
                <w:noProof/>
                <w:color w:val="auto"/>
              </w:rPr>
              <w:t>Törlés:</w:t>
            </w:r>
            <w:r w:rsidR="00C52B77" w:rsidRPr="00035842">
              <w:rPr>
                <w:noProof/>
                <w:webHidden/>
              </w:rPr>
              <w:tab/>
            </w:r>
            <w:r w:rsidR="00C52B77" w:rsidRPr="00035842">
              <w:rPr>
                <w:noProof/>
                <w:webHidden/>
              </w:rPr>
              <w:fldChar w:fldCharType="begin"/>
            </w:r>
            <w:r w:rsidR="00C52B77" w:rsidRPr="00035842">
              <w:rPr>
                <w:noProof/>
                <w:webHidden/>
              </w:rPr>
              <w:instrText xml:space="preserve"> PAGEREF _Toc143854560 \h </w:instrText>
            </w:r>
            <w:r w:rsidR="00C52B77" w:rsidRPr="00035842">
              <w:rPr>
                <w:noProof/>
                <w:webHidden/>
              </w:rPr>
            </w:r>
            <w:r w:rsidR="00C52B77" w:rsidRPr="00035842">
              <w:rPr>
                <w:noProof/>
                <w:webHidden/>
              </w:rPr>
              <w:fldChar w:fldCharType="separate"/>
            </w:r>
            <w:r w:rsidR="00C52B77">
              <w:rPr>
                <w:noProof/>
                <w:webHidden/>
              </w:rPr>
              <w:t>9</w:t>
            </w:r>
            <w:r w:rsidR="00C52B77" w:rsidRPr="00035842">
              <w:rPr>
                <w:noProof/>
                <w:webHidden/>
              </w:rPr>
              <w:fldChar w:fldCharType="end"/>
            </w:r>
          </w:hyperlink>
        </w:p>
        <w:p w:rsidR="00C52B77" w:rsidRPr="00035842" w:rsidRDefault="00971C9E" w:rsidP="00C52B77">
          <w:pPr>
            <w:pStyle w:val="TJ2"/>
            <w:tabs>
              <w:tab w:val="right" w:leader="dot" w:pos="9062"/>
            </w:tabs>
            <w:rPr>
              <w:rFonts w:asciiTheme="minorHAnsi" w:eastAsiaTheme="minorEastAsia" w:hAnsiTheme="minorHAnsi" w:cstheme="minorBidi"/>
              <w:noProof/>
              <w:sz w:val="22"/>
              <w:szCs w:val="22"/>
              <w:lang w:eastAsia="hu-HU"/>
            </w:rPr>
          </w:pPr>
          <w:hyperlink w:anchor="_Toc143854561" w:history="1">
            <w:r w:rsidR="00C52B77" w:rsidRPr="00035842">
              <w:rPr>
                <w:rStyle w:val="Hiperhivatkozs"/>
                <w:noProof/>
                <w:color w:val="auto"/>
              </w:rPr>
              <w:t>Adatkezelés korlátozása:</w:t>
            </w:r>
            <w:r w:rsidR="00C52B77" w:rsidRPr="00035842">
              <w:rPr>
                <w:noProof/>
                <w:webHidden/>
              </w:rPr>
              <w:tab/>
            </w:r>
            <w:r w:rsidR="00C52B77" w:rsidRPr="00035842">
              <w:rPr>
                <w:noProof/>
                <w:webHidden/>
              </w:rPr>
              <w:fldChar w:fldCharType="begin"/>
            </w:r>
            <w:r w:rsidR="00C52B77" w:rsidRPr="00035842">
              <w:rPr>
                <w:noProof/>
                <w:webHidden/>
              </w:rPr>
              <w:instrText xml:space="preserve"> PAGEREF _Toc143854561 \h </w:instrText>
            </w:r>
            <w:r w:rsidR="00C52B77" w:rsidRPr="00035842">
              <w:rPr>
                <w:noProof/>
                <w:webHidden/>
              </w:rPr>
            </w:r>
            <w:r w:rsidR="00C52B77" w:rsidRPr="00035842">
              <w:rPr>
                <w:noProof/>
                <w:webHidden/>
              </w:rPr>
              <w:fldChar w:fldCharType="separate"/>
            </w:r>
            <w:r w:rsidR="00C52B77">
              <w:rPr>
                <w:noProof/>
                <w:webHidden/>
              </w:rPr>
              <w:t>9</w:t>
            </w:r>
            <w:r w:rsidR="00C52B77" w:rsidRPr="00035842">
              <w:rPr>
                <w:noProof/>
                <w:webHidden/>
              </w:rPr>
              <w:fldChar w:fldCharType="end"/>
            </w:r>
          </w:hyperlink>
        </w:p>
        <w:p w:rsidR="00C52B77" w:rsidRPr="00035842" w:rsidRDefault="00971C9E" w:rsidP="00C52B77">
          <w:pPr>
            <w:pStyle w:val="TJ2"/>
            <w:tabs>
              <w:tab w:val="right" w:leader="dot" w:pos="9062"/>
            </w:tabs>
            <w:rPr>
              <w:rFonts w:asciiTheme="minorHAnsi" w:eastAsiaTheme="minorEastAsia" w:hAnsiTheme="minorHAnsi" w:cstheme="minorBidi"/>
              <w:noProof/>
              <w:sz w:val="22"/>
              <w:szCs w:val="22"/>
              <w:lang w:eastAsia="hu-HU"/>
            </w:rPr>
          </w:pPr>
          <w:hyperlink w:anchor="_Toc143854562" w:history="1">
            <w:r w:rsidR="00C52B77" w:rsidRPr="00035842">
              <w:rPr>
                <w:rStyle w:val="Hiperhivatkozs"/>
                <w:noProof/>
                <w:color w:val="auto"/>
              </w:rPr>
              <w:t>Adatkezelés elleni tiltakozás:</w:t>
            </w:r>
            <w:r w:rsidR="00C52B77" w:rsidRPr="00035842">
              <w:rPr>
                <w:noProof/>
                <w:webHidden/>
              </w:rPr>
              <w:tab/>
            </w:r>
            <w:r w:rsidR="00C52B77" w:rsidRPr="00035842">
              <w:rPr>
                <w:noProof/>
                <w:webHidden/>
              </w:rPr>
              <w:fldChar w:fldCharType="begin"/>
            </w:r>
            <w:r w:rsidR="00C52B77" w:rsidRPr="00035842">
              <w:rPr>
                <w:noProof/>
                <w:webHidden/>
              </w:rPr>
              <w:instrText xml:space="preserve"> PAGEREF _Toc143854562 \h </w:instrText>
            </w:r>
            <w:r w:rsidR="00C52B77" w:rsidRPr="00035842">
              <w:rPr>
                <w:noProof/>
                <w:webHidden/>
              </w:rPr>
            </w:r>
            <w:r w:rsidR="00C52B77" w:rsidRPr="00035842">
              <w:rPr>
                <w:noProof/>
                <w:webHidden/>
              </w:rPr>
              <w:fldChar w:fldCharType="separate"/>
            </w:r>
            <w:r w:rsidR="00C52B77">
              <w:rPr>
                <w:noProof/>
                <w:webHidden/>
              </w:rPr>
              <w:t>10</w:t>
            </w:r>
            <w:r w:rsidR="00C52B77" w:rsidRPr="00035842">
              <w:rPr>
                <w:noProof/>
                <w:webHidden/>
              </w:rPr>
              <w:fldChar w:fldCharType="end"/>
            </w:r>
          </w:hyperlink>
        </w:p>
        <w:p w:rsidR="00C52B77" w:rsidRPr="00035842" w:rsidRDefault="00971C9E" w:rsidP="00C52B77">
          <w:pPr>
            <w:pStyle w:val="TJ2"/>
            <w:tabs>
              <w:tab w:val="right" w:leader="dot" w:pos="9062"/>
            </w:tabs>
            <w:rPr>
              <w:rFonts w:asciiTheme="minorHAnsi" w:eastAsiaTheme="minorEastAsia" w:hAnsiTheme="minorHAnsi" w:cstheme="minorBidi"/>
              <w:noProof/>
              <w:sz w:val="22"/>
              <w:szCs w:val="22"/>
              <w:lang w:eastAsia="hu-HU"/>
            </w:rPr>
          </w:pPr>
          <w:hyperlink w:anchor="_Toc143854563" w:history="1">
            <w:r w:rsidR="00C52B77" w:rsidRPr="00035842">
              <w:rPr>
                <w:rStyle w:val="Hiperhivatkozs"/>
                <w:noProof/>
                <w:color w:val="auto"/>
              </w:rPr>
              <w:t>Adathordozhatósághoz való jog:</w:t>
            </w:r>
            <w:r w:rsidR="00C52B77" w:rsidRPr="00035842">
              <w:rPr>
                <w:noProof/>
                <w:webHidden/>
              </w:rPr>
              <w:tab/>
            </w:r>
            <w:r w:rsidR="00C52B77" w:rsidRPr="00035842">
              <w:rPr>
                <w:noProof/>
                <w:webHidden/>
              </w:rPr>
              <w:fldChar w:fldCharType="begin"/>
            </w:r>
            <w:r w:rsidR="00C52B77" w:rsidRPr="00035842">
              <w:rPr>
                <w:noProof/>
                <w:webHidden/>
              </w:rPr>
              <w:instrText xml:space="preserve"> PAGEREF _Toc143854563 \h </w:instrText>
            </w:r>
            <w:r w:rsidR="00C52B77" w:rsidRPr="00035842">
              <w:rPr>
                <w:noProof/>
                <w:webHidden/>
              </w:rPr>
            </w:r>
            <w:r w:rsidR="00C52B77" w:rsidRPr="00035842">
              <w:rPr>
                <w:noProof/>
                <w:webHidden/>
              </w:rPr>
              <w:fldChar w:fldCharType="separate"/>
            </w:r>
            <w:r w:rsidR="00C52B77">
              <w:rPr>
                <w:noProof/>
                <w:webHidden/>
              </w:rPr>
              <w:t>10</w:t>
            </w:r>
            <w:r w:rsidR="00C52B77" w:rsidRPr="00035842">
              <w:rPr>
                <w:noProof/>
                <w:webHidden/>
              </w:rPr>
              <w:fldChar w:fldCharType="end"/>
            </w:r>
          </w:hyperlink>
        </w:p>
        <w:p w:rsidR="00C52B77" w:rsidRPr="00035842" w:rsidRDefault="00971C9E" w:rsidP="00C52B77">
          <w:pPr>
            <w:pStyle w:val="TJ2"/>
            <w:tabs>
              <w:tab w:val="right" w:leader="dot" w:pos="9062"/>
            </w:tabs>
            <w:rPr>
              <w:rFonts w:asciiTheme="minorHAnsi" w:eastAsiaTheme="minorEastAsia" w:hAnsiTheme="minorHAnsi" w:cstheme="minorBidi"/>
              <w:noProof/>
              <w:sz w:val="22"/>
              <w:szCs w:val="22"/>
              <w:lang w:eastAsia="hu-HU"/>
            </w:rPr>
          </w:pPr>
          <w:hyperlink w:anchor="_Toc143854564" w:history="1">
            <w:r w:rsidR="00C52B77" w:rsidRPr="00035842">
              <w:rPr>
                <w:rStyle w:val="Hiperhivatkozs"/>
                <w:noProof/>
                <w:color w:val="auto"/>
              </w:rPr>
              <w:t>Felügyeleti hatósághoz és bírósághoz fordulás joga:</w:t>
            </w:r>
            <w:r w:rsidR="00C52B77" w:rsidRPr="00035842">
              <w:rPr>
                <w:noProof/>
                <w:webHidden/>
              </w:rPr>
              <w:tab/>
            </w:r>
            <w:r w:rsidR="00C52B77" w:rsidRPr="00035842">
              <w:rPr>
                <w:noProof/>
                <w:webHidden/>
              </w:rPr>
              <w:fldChar w:fldCharType="begin"/>
            </w:r>
            <w:r w:rsidR="00C52B77" w:rsidRPr="00035842">
              <w:rPr>
                <w:noProof/>
                <w:webHidden/>
              </w:rPr>
              <w:instrText xml:space="preserve"> PAGEREF _Toc143854564 \h </w:instrText>
            </w:r>
            <w:r w:rsidR="00C52B77" w:rsidRPr="00035842">
              <w:rPr>
                <w:noProof/>
                <w:webHidden/>
              </w:rPr>
            </w:r>
            <w:r w:rsidR="00C52B77" w:rsidRPr="00035842">
              <w:rPr>
                <w:noProof/>
                <w:webHidden/>
              </w:rPr>
              <w:fldChar w:fldCharType="separate"/>
            </w:r>
            <w:r w:rsidR="00C52B77">
              <w:rPr>
                <w:noProof/>
                <w:webHidden/>
              </w:rPr>
              <w:t>12</w:t>
            </w:r>
            <w:r w:rsidR="00C52B77" w:rsidRPr="00035842">
              <w:rPr>
                <w:noProof/>
                <w:webHidden/>
              </w:rPr>
              <w:fldChar w:fldCharType="end"/>
            </w:r>
          </w:hyperlink>
        </w:p>
        <w:p w:rsidR="00C52B77" w:rsidRPr="00035842" w:rsidRDefault="00C52B77" w:rsidP="00C52B77">
          <w:r w:rsidRPr="00035842">
            <w:rPr>
              <w:b/>
              <w:bCs/>
            </w:rPr>
            <w:fldChar w:fldCharType="end"/>
          </w:r>
        </w:p>
      </w:sdtContent>
    </w:sdt>
    <w:p w:rsidR="00C52B77" w:rsidRDefault="00C52B77" w:rsidP="00035842">
      <w:pPr>
        <w:rPr>
          <w:b/>
          <w:bCs/>
        </w:rPr>
      </w:pPr>
    </w:p>
    <w:p w:rsidR="00C52B77" w:rsidRPr="00035842" w:rsidRDefault="00C52B77" w:rsidP="00035842">
      <w:pPr>
        <w:rPr>
          <w:b/>
          <w:bCs/>
        </w:rPr>
      </w:pPr>
    </w:p>
    <w:p w:rsidR="00D5391E" w:rsidRPr="007C30E7" w:rsidRDefault="00D5391E" w:rsidP="00035842">
      <w:pPr>
        <w:pStyle w:val="Listaszerbekezds"/>
        <w:numPr>
          <w:ilvl w:val="0"/>
          <w:numId w:val="13"/>
        </w:numPr>
        <w:rPr>
          <w:b/>
          <w:sz w:val="32"/>
          <w:szCs w:val="32"/>
        </w:rPr>
      </w:pPr>
      <w:r w:rsidRPr="007C30E7">
        <w:rPr>
          <w:b/>
          <w:sz w:val="32"/>
          <w:szCs w:val="32"/>
        </w:rPr>
        <w:t>Az adatkezelő megnevezése</w:t>
      </w:r>
      <w:r w:rsidR="00AA5486">
        <w:rPr>
          <w:b/>
          <w:sz w:val="32"/>
          <w:szCs w:val="32"/>
        </w:rPr>
        <w:t xml:space="preserve"> és elérhetőségei</w:t>
      </w:r>
      <w:r w:rsidRPr="007C30E7">
        <w:rPr>
          <w:b/>
          <w:sz w:val="32"/>
          <w:szCs w:val="32"/>
        </w:rPr>
        <w:t>:</w:t>
      </w:r>
    </w:p>
    <w:p w:rsidR="007C30E7" w:rsidRPr="00035842" w:rsidRDefault="007C30E7" w:rsidP="007C30E7">
      <w:pPr>
        <w:pStyle w:val="Listaszerbekezds"/>
        <w:ind w:left="1080"/>
        <w:rPr>
          <w:b/>
        </w:rPr>
      </w:pPr>
    </w:p>
    <w:p w:rsidR="00D5391E" w:rsidRPr="00F52E02" w:rsidRDefault="00AA60AE" w:rsidP="00D5391E">
      <w:pPr>
        <w:rPr>
          <w:b/>
        </w:rPr>
      </w:pPr>
      <w:r w:rsidRPr="00F52E02">
        <w:rPr>
          <w:b/>
        </w:rPr>
        <w:t>Fejér Várm</w:t>
      </w:r>
      <w:r w:rsidR="00D5391E" w:rsidRPr="00F52E02">
        <w:rPr>
          <w:b/>
        </w:rPr>
        <w:t xml:space="preserve">egyei Katasztrófavédelmi Igazgatóság (a továbbiakban: Fejér </w:t>
      </w:r>
      <w:r w:rsidRPr="00F52E02">
        <w:rPr>
          <w:b/>
        </w:rPr>
        <w:t>VMKI</w:t>
      </w:r>
      <w:r w:rsidR="00D5391E" w:rsidRPr="00F52E02">
        <w:rPr>
          <w:b/>
        </w:rPr>
        <w:t>)</w:t>
      </w:r>
    </w:p>
    <w:p w:rsidR="00D5391E" w:rsidRPr="00035842" w:rsidRDefault="00D5391E" w:rsidP="00D5391E">
      <w:pPr>
        <w:rPr>
          <w:b/>
        </w:rPr>
      </w:pPr>
      <w:r w:rsidRPr="00035842">
        <w:rPr>
          <w:b/>
        </w:rPr>
        <w:t>Székhelye:</w:t>
      </w:r>
    </w:p>
    <w:p w:rsidR="00D5391E" w:rsidRPr="00035842" w:rsidRDefault="00D5391E" w:rsidP="00D5391E">
      <w:r w:rsidRPr="00035842">
        <w:t>8000 Székesfehérvár, Szent Flórián Krt. 2.</w:t>
      </w:r>
    </w:p>
    <w:p w:rsidR="00D5391E" w:rsidRPr="00035842" w:rsidRDefault="00D5391E" w:rsidP="00D5391E">
      <w:pPr>
        <w:rPr>
          <w:b/>
        </w:rPr>
      </w:pPr>
      <w:r w:rsidRPr="00035842">
        <w:rPr>
          <w:b/>
        </w:rPr>
        <w:t>Postai címe:</w:t>
      </w:r>
    </w:p>
    <w:p w:rsidR="00D5391E" w:rsidRPr="00035842" w:rsidRDefault="00D5391E" w:rsidP="00D5391E">
      <w:r w:rsidRPr="00035842">
        <w:t>8050 Székesfehérvár, Pf.: 947.</w:t>
      </w:r>
    </w:p>
    <w:p w:rsidR="00D5391E" w:rsidRPr="00035842" w:rsidRDefault="00D5391E" w:rsidP="00D5391E">
      <w:pPr>
        <w:rPr>
          <w:b/>
        </w:rPr>
      </w:pPr>
      <w:r w:rsidRPr="00035842">
        <w:rPr>
          <w:b/>
        </w:rPr>
        <w:t>Telefonszáma:</w:t>
      </w:r>
    </w:p>
    <w:p w:rsidR="0098035C" w:rsidRPr="00035842" w:rsidRDefault="0098035C" w:rsidP="00D5391E">
      <w:r w:rsidRPr="00035842">
        <w:t xml:space="preserve">(+36-22)-512-150 </w:t>
      </w:r>
    </w:p>
    <w:p w:rsidR="00D5391E" w:rsidRPr="00035842" w:rsidRDefault="00D5391E" w:rsidP="00D5391E">
      <w:pPr>
        <w:rPr>
          <w:b/>
        </w:rPr>
      </w:pPr>
      <w:r w:rsidRPr="00035842">
        <w:rPr>
          <w:b/>
        </w:rPr>
        <w:t>Elektronikus levélcíme:</w:t>
      </w:r>
    </w:p>
    <w:p w:rsidR="00D5391E" w:rsidRPr="00035842" w:rsidRDefault="00971C9E" w:rsidP="00D5391E">
      <w:hyperlink r:id="rId6" w:history="1">
        <w:r w:rsidR="00AA60AE" w:rsidRPr="00035842">
          <w:rPr>
            <w:rStyle w:val="Hiperhivatkozs"/>
            <w:color w:val="auto"/>
          </w:rPr>
          <w:t>fejer.mki@katved.gov.hu</w:t>
        </w:r>
      </w:hyperlink>
      <w:r w:rsidR="0098035C" w:rsidRPr="00035842">
        <w:t xml:space="preserve"> </w:t>
      </w:r>
    </w:p>
    <w:p w:rsidR="00D5391E" w:rsidRPr="00035842" w:rsidRDefault="00D5391E" w:rsidP="0098035C">
      <w:pPr>
        <w:pStyle w:val="Cmsor1"/>
        <w:rPr>
          <w:u w:val="none"/>
        </w:rPr>
      </w:pPr>
      <w:bookmarkStart w:id="0" w:name="_Toc143854535"/>
      <w:r w:rsidRPr="00035842">
        <w:rPr>
          <w:u w:val="none"/>
        </w:rPr>
        <w:lastRenderedPageBreak/>
        <w:t>Adatvédelmi probléma vagy joggyakorlás kapcsán kihez fordulhat az érintett?</w:t>
      </w:r>
      <w:bookmarkEnd w:id="0"/>
    </w:p>
    <w:p w:rsidR="00D5391E" w:rsidRPr="00035842" w:rsidRDefault="00D5391E" w:rsidP="00D5391E"/>
    <w:p w:rsidR="00D5391E" w:rsidRPr="00035842" w:rsidRDefault="00D5391E" w:rsidP="00D5391E">
      <w:pPr>
        <w:rPr>
          <w:b/>
        </w:rPr>
      </w:pPr>
      <w:r w:rsidRPr="00035842">
        <w:rPr>
          <w:b/>
        </w:rPr>
        <w:t xml:space="preserve">A Fejér </w:t>
      </w:r>
      <w:r w:rsidR="00AA60AE" w:rsidRPr="00035842">
        <w:rPr>
          <w:b/>
        </w:rPr>
        <w:t>VMKI</w:t>
      </w:r>
      <w:r w:rsidRPr="00035842">
        <w:rPr>
          <w:b/>
        </w:rPr>
        <w:t xml:space="preserve"> adatvédelmi tisztviselője:</w:t>
      </w:r>
    </w:p>
    <w:p w:rsidR="00D5391E" w:rsidRPr="00035842" w:rsidRDefault="00D5391E" w:rsidP="00D5391E"/>
    <w:p w:rsidR="00D5391E" w:rsidRPr="00035842" w:rsidRDefault="0098035C" w:rsidP="00D5391E">
      <w:r w:rsidRPr="00035842">
        <w:t>Dr. Kozma Gergely tűzoltó</w:t>
      </w:r>
      <w:r w:rsidR="00D5391E" w:rsidRPr="00035842">
        <w:t xml:space="preserve"> százados</w:t>
      </w:r>
    </w:p>
    <w:p w:rsidR="00D5391E" w:rsidRPr="00035842" w:rsidRDefault="00D5391E" w:rsidP="00D5391E">
      <w:r w:rsidRPr="00035842">
        <w:t xml:space="preserve">Szolgálati helye: Fejér </w:t>
      </w:r>
      <w:r w:rsidR="00AA60AE" w:rsidRPr="00035842">
        <w:t>VMKI</w:t>
      </w:r>
      <w:r w:rsidRPr="00035842">
        <w:t xml:space="preserve"> Hivatal</w:t>
      </w:r>
    </w:p>
    <w:p w:rsidR="00D5391E" w:rsidRPr="00035842" w:rsidRDefault="00D5391E" w:rsidP="00D5391E"/>
    <w:p w:rsidR="00D5391E" w:rsidRPr="00035842" w:rsidRDefault="00D5391E" w:rsidP="00D5391E">
      <w:r w:rsidRPr="00035842">
        <w:t>Elérhetősége: (+36-22)-512-161 (vonalas telefonszám)</w:t>
      </w:r>
    </w:p>
    <w:p w:rsidR="00D5391E" w:rsidRPr="00035842" w:rsidRDefault="00D5391E" w:rsidP="00D5391E">
      <w:r w:rsidRPr="00035842">
        <w:tab/>
      </w:r>
      <w:r w:rsidRPr="00035842">
        <w:tab/>
      </w:r>
      <w:hyperlink r:id="rId7" w:history="1">
        <w:r w:rsidR="00AA60AE" w:rsidRPr="00035842">
          <w:rPr>
            <w:rStyle w:val="Hiperhivatkozs"/>
            <w:color w:val="auto"/>
          </w:rPr>
          <w:t>fejer.mki@katved.gov.hu</w:t>
        </w:r>
      </w:hyperlink>
    </w:p>
    <w:p w:rsidR="00035842" w:rsidRPr="00035842" w:rsidRDefault="00035842" w:rsidP="00D5391E"/>
    <w:p w:rsidR="00035842" w:rsidRPr="00035842" w:rsidRDefault="00035842" w:rsidP="00D5391E"/>
    <w:p w:rsidR="00035842" w:rsidRDefault="00035842" w:rsidP="00035842">
      <w:pPr>
        <w:pStyle w:val="Cmsor1"/>
        <w:numPr>
          <w:ilvl w:val="0"/>
          <w:numId w:val="13"/>
        </w:numPr>
        <w:rPr>
          <w:sz w:val="32"/>
          <w:szCs w:val="32"/>
          <w:u w:val="none"/>
        </w:rPr>
      </w:pPr>
      <w:bookmarkStart w:id="1" w:name="_Toc143854536"/>
      <w:r w:rsidRPr="007C30E7">
        <w:rPr>
          <w:sz w:val="32"/>
          <w:szCs w:val="32"/>
          <w:u w:val="none"/>
        </w:rPr>
        <w:t>Egyes adatkezelések</w:t>
      </w:r>
      <w:bookmarkEnd w:id="1"/>
    </w:p>
    <w:p w:rsidR="00971C9E" w:rsidRPr="00971C9E" w:rsidRDefault="00971C9E" w:rsidP="00971C9E"/>
    <w:p w:rsidR="00D5391E" w:rsidRPr="00035842" w:rsidRDefault="00D5391E" w:rsidP="00035842">
      <w:pPr>
        <w:pStyle w:val="Cmsor1"/>
        <w:numPr>
          <w:ilvl w:val="0"/>
          <w:numId w:val="14"/>
        </w:numPr>
      </w:pPr>
      <w:bookmarkStart w:id="2" w:name="_Toc143854537"/>
      <w:r w:rsidRPr="00035842">
        <w:t>Vízjogi engedélyezéssel kapcsolatos hatósági tevékenység során végzett adatkezelés</w:t>
      </w:r>
      <w:bookmarkEnd w:id="2"/>
    </w:p>
    <w:p w:rsidR="00D96E46" w:rsidRPr="00035842" w:rsidRDefault="00D96E46" w:rsidP="00D96E46">
      <w:r w:rsidRPr="00035842">
        <w:t>(létesítési, üzemeltetési engedélyezés)</w:t>
      </w:r>
    </w:p>
    <w:p w:rsidR="00D5391E" w:rsidRPr="00035842" w:rsidRDefault="00D5391E" w:rsidP="00D5391E"/>
    <w:p w:rsidR="00D5391E" w:rsidRPr="00035842" w:rsidRDefault="00D5391E" w:rsidP="00D5391E">
      <w:r w:rsidRPr="00035842">
        <w:t xml:space="preserve">A vízgazdálkodásról szóló 1995. évi LVII. törvény alapján a vizek hasznosításával, hasznosítási lehetőségeinek megőrzésével és kártételeinek elhárításával összefüggő alapvető jogok és kötelezettségek biztosítása érdekében, a </w:t>
      </w:r>
      <w:proofErr w:type="spellStart"/>
      <w:r w:rsidRPr="00035842">
        <w:t>vízimunka</w:t>
      </w:r>
      <w:proofErr w:type="spellEnd"/>
      <w:r w:rsidRPr="00035842">
        <w:t xml:space="preserve"> elvégzéséh</w:t>
      </w:r>
      <w:bookmarkStart w:id="3" w:name="_GoBack"/>
      <w:bookmarkEnd w:id="3"/>
      <w:r w:rsidRPr="00035842">
        <w:t xml:space="preserve">ez, a </w:t>
      </w:r>
      <w:proofErr w:type="spellStart"/>
      <w:r w:rsidRPr="00035842">
        <w:t>vízilétesítmény</w:t>
      </w:r>
      <w:proofErr w:type="spellEnd"/>
      <w:r w:rsidRPr="00035842">
        <w:t xml:space="preserve"> megépítéséhez és átalakításához létesítési engedély, a </w:t>
      </w:r>
      <w:proofErr w:type="spellStart"/>
      <w:r w:rsidRPr="00035842">
        <w:t>vízilétesítmény</w:t>
      </w:r>
      <w:proofErr w:type="spellEnd"/>
      <w:r w:rsidRPr="00035842">
        <w:t xml:space="preserve"> használatbavételéhez és üzemeltetéséhez, a vízhasználathoz üzemeltetési engedély szükséges. Az engedélyezési eljárásokat a vízgazdálkodásról szóló 1995. évi LVII. törvény 20. § (1) bekezdése, 28. § (1) és (2) bekezdése, a 29. § (3) bekezdései, a vízügyi igazgatási és a vízügyi, valamint a vízvédelmi hatósági feladatokat ellátó szervek kijelöléséről szóló 223/2014. (IX. 4.) Korm. r. 10. § (1) bekezdése alapján a vízügyi hatóság végzi.</w:t>
      </w:r>
    </w:p>
    <w:p w:rsidR="0098035C" w:rsidRPr="00035842" w:rsidRDefault="0098035C" w:rsidP="00D5391E"/>
    <w:p w:rsidR="00D5391E" w:rsidRPr="00035842" w:rsidRDefault="00D5391E" w:rsidP="0098035C">
      <w:pPr>
        <w:pStyle w:val="Cmsor2"/>
      </w:pPr>
      <w:bookmarkStart w:id="4" w:name="_Toc142033504"/>
      <w:bookmarkStart w:id="5" w:name="_Toc143854538"/>
      <w:r w:rsidRPr="00035842">
        <w:t>Magában foglalja-e ez személyes adatok kezelését?</w:t>
      </w:r>
      <w:bookmarkEnd w:id="4"/>
      <w:bookmarkEnd w:id="5"/>
    </w:p>
    <w:p w:rsidR="00D5391E" w:rsidRPr="00035842" w:rsidRDefault="00D5391E" w:rsidP="00D5391E"/>
    <w:p w:rsidR="00D5391E" w:rsidRPr="00035842" w:rsidRDefault="00D5391E" w:rsidP="00D5391E">
      <w:r w:rsidRPr="00035842">
        <w:t xml:space="preserve">A hatósági eljárást indító kérelmek, valamint a hatósági ellenőrzés tárgyát képező ügyiratok tartalmazhatnak személyes adatokat is. Ezen adatok köre teljes mértékben az ellenőrzött által kezelt személyes adatok körétől függ, a hatósági eljárás lefolytatása pedig együtt jár az eljárásban résztvevő személyek személyes adatainak kezelésével. </w:t>
      </w:r>
    </w:p>
    <w:p w:rsidR="0098035C" w:rsidRPr="00035842" w:rsidRDefault="0098035C" w:rsidP="00D5391E"/>
    <w:p w:rsidR="0098035C" w:rsidRPr="00035842" w:rsidRDefault="0098035C" w:rsidP="0098035C">
      <w:pPr>
        <w:pStyle w:val="Cmsor2"/>
      </w:pPr>
      <w:bookmarkStart w:id="6" w:name="_Toc142033505"/>
      <w:bookmarkStart w:id="7" w:name="_Toc143854539"/>
      <w:r w:rsidRPr="00035842">
        <w:t>Milyen célból van szükség ezekre az adatokra?</w:t>
      </w:r>
      <w:bookmarkEnd w:id="6"/>
      <w:bookmarkEnd w:id="7"/>
    </w:p>
    <w:p w:rsidR="00D5391E" w:rsidRPr="00035842" w:rsidRDefault="00D5391E" w:rsidP="00D5391E"/>
    <w:p w:rsidR="00D5391E" w:rsidRPr="00035842" w:rsidRDefault="00D5391E" w:rsidP="00D5391E">
      <w:r w:rsidRPr="00035842">
        <w:t>Az adatkezelés célja a vizek hasznosításával, hasznosítási lehetőségeinek megőrzésével és kártételeinek elhárításával összefüggő alapvető jogok és kötelezettségek biztosítása, illetve a vízjogi engedéllyel rendelkező illetve az üzemeltetési engedéllyel rendelkező hatósági ellenőrzése.</w:t>
      </w:r>
    </w:p>
    <w:p w:rsidR="0098035C" w:rsidRPr="00035842" w:rsidRDefault="0098035C" w:rsidP="00D5391E"/>
    <w:p w:rsidR="00D5391E" w:rsidRPr="00035842" w:rsidRDefault="00D5391E" w:rsidP="0098035C">
      <w:pPr>
        <w:pStyle w:val="Cmsor2"/>
      </w:pPr>
      <w:bookmarkStart w:id="8" w:name="_Toc142033506"/>
      <w:bookmarkStart w:id="9" w:name="_Toc143854540"/>
      <w:r w:rsidRPr="00035842">
        <w:t>Miért jogosult az adatkezelő a személyes adatok kezelésére?</w:t>
      </w:r>
      <w:bookmarkEnd w:id="8"/>
      <w:bookmarkEnd w:id="9"/>
    </w:p>
    <w:p w:rsidR="00D5391E" w:rsidRPr="00035842" w:rsidRDefault="00D5391E" w:rsidP="00D5391E"/>
    <w:p w:rsidR="00D5391E" w:rsidRPr="00035842" w:rsidRDefault="00D5391E" w:rsidP="00D5391E">
      <w:r w:rsidRPr="00035842">
        <w:t xml:space="preserve">A </w:t>
      </w:r>
      <w:r w:rsidR="00F52E02">
        <w:t>GDPR</w:t>
      </w:r>
      <w:r w:rsidRPr="00035842">
        <w:t xml:space="preserve"> 6. cikke (1) bekezdésének e) pontja alapján az adatkezelőre ruházott közhatalmi jogosítvány gyakorlásának keretében végzett feladat végrehajtásához szükséges a személyes adatok kezelése. </w:t>
      </w:r>
    </w:p>
    <w:p w:rsidR="00D5391E" w:rsidRPr="00035842" w:rsidRDefault="00D5391E" w:rsidP="00D5391E"/>
    <w:p w:rsidR="00D5391E" w:rsidRPr="00035842" w:rsidRDefault="00D5391E" w:rsidP="00D5391E">
      <w:r w:rsidRPr="00035842">
        <w:lastRenderedPageBreak/>
        <w:t>Ezt a feladatot a tagállami jogban a vízgazdálkodásról szóló 1995. évi LVII. törvény 20. § (1) bekezdése, 28. § (1) és (2) bekezdése, a 29. § (3) bekezdései, a vízügyi igazgatási és a vízügyi, valamint a vízvédelmi hatósági feladatokat ellátó szervek kijelöléséről szóló 223/2014. (IX. 4.) Korm. r. 10. § (1) bekezdése, továbbá az általános közigazgatási rendtartásról szóló 2016. évi CL. törvény 27.</w:t>
      </w:r>
      <w:r w:rsidR="00F52E02">
        <w:t xml:space="preserve"> </w:t>
      </w:r>
      <w:r w:rsidRPr="00035842">
        <w:t>§ (1) bekezdése és a katasztrófavédelemről és a hozzá kapcsolódó egyes törvények módosításáról szóló 2011. évi CXXVIII. törvény (Kat.) 7</w:t>
      </w:r>
      <w:r w:rsidR="0098035C" w:rsidRPr="00035842">
        <w:t>9.</w:t>
      </w:r>
      <w:r w:rsidR="00F52E02">
        <w:t xml:space="preserve"> </w:t>
      </w:r>
      <w:r w:rsidR="0098035C" w:rsidRPr="00035842">
        <w:t>§ (1) bekezdése határozza meg.</w:t>
      </w:r>
    </w:p>
    <w:p w:rsidR="0098035C" w:rsidRPr="00035842" w:rsidRDefault="0098035C" w:rsidP="00D5391E"/>
    <w:p w:rsidR="00D5391E" w:rsidRPr="00035842" w:rsidRDefault="00D5391E" w:rsidP="0098035C">
      <w:pPr>
        <w:pStyle w:val="Cmsor2"/>
      </w:pPr>
      <w:bookmarkStart w:id="10" w:name="_Toc142033507"/>
      <w:bookmarkStart w:id="11" w:name="_Toc143854541"/>
      <w:r w:rsidRPr="00035842">
        <w:t>Továbbítja-e a személyes adatokat az adatkezelő?</w:t>
      </w:r>
      <w:bookmarkEnd w:id="10"/>
      <w:bookmarkEnd w:id="11"/>
    </w:p>
    <w:p w:rsidR="00D5391E" w:rsidRPr="00035842" w:rsidRDefault="00D5391E" w:rsidP="00D5391E"/>
    <w:p w:rsidR="00D5391E" w:rsidRPr="00035842" w:rsidRDefault="00D5391E" w:rsidP="00D5391E">
      <w:r w:rsidRPr="00035842">
        <w:t>Az ellenőrzés során feltártaktól függően nyomozó hatóság, bíróság felé sor kerülhet adattovábbításra.</w:t>
      </w:r>
    </w:p>
    <w:p w:rsidR="0098035C" w:rsidRPr="00035842" w:rsidRDefault="0098035C" w:rsidP="00D5391E"/>
    <w:p w:rsidR="00D5391E" w:rsidRPr="00035842" w:rsidRDefault="00D5391E" w:rsidP="0098035C">
      <w:pPr>
        <w:pStyle w:val="Cmsor2"/>
      </w:pPr>
      <w:bookmarkStart w:id="12" w:name="_Toc142033508"/>
      <w:bookmarkStart w:id="13" w:name="_Toc143854542"/>
      <w:r w:rsidRPr="00035842">
        <w:t>Mennyi ideig tárolja az adatkezelő a személyes adatokat?</w:t>
      </w:r>
      <w:bookmarkEnd w:id="12"/>
      <w:bookmarkEnd w:id="13"/>
    </w:p>
    <w:p w:rsidR="00D5391E" w:rsidRPr="00035842" w:rsidRDefault="00D5391E" w:rsidP="00D5391E"/>
    <w:p w:rsidR="00D5391E" w:rsidRPr="00035842" w:rsidRDefault="00D5391E" w:rsidP="00D5391E">
      <w:r w:rsidRPr="00035842">
        <w:t>A hatósági eljárás lezárásáig.</w:t>
      </w:r>
    </w:p>
    <w:p w:rsidR="0098035C" w:rsidRPr="00035842" w:rsidRDefault="0098035C" w:rsidP="00D5391E"/>
    <w:p w:rsidR="00D5391E" w:rsidRPr="00035842" w:rsidRDefault="00D5391E" w:rsidP="0098035C">
      <w:pPr>
        <w:pStyle w:val="Cmsor2"/>
      </w:pPr>
      <w:bookmarkStart w:id="14" w:name="_Toc142033509"/>
      <w:bookmarkStart w:id="15" w:name="_Toc143854543"/>
      <w:r w:rsidRPr="00035842">
        <w:t>Történik-e az eredeti adatkezelési céltól eltérő céllal további adatkezelés?</w:t>
      </w:r>
      <w:bookmarkEnd w:id="14"/>
      <w:bookmarkEnd w:id="15"/>
    </w:p>
    <w:p w:rsidR="00D5391E" w:rsidRPr="00035842" w:rsidRDefault="00D5391E" w:rsidP="00D5391E"/>
    <w:p w:rsidR="00D5391E" w:rsidRPr="00035842" w:rsidRDefault="00D5391E" w:rsidP="00D5391E">
      <w:r w:rsidRPr="00035842">
        <w:t>A Kat. 79.§ (1) bekezdése alapján az ott meghatározott személyes adatok (ügyfél, kapcsolattartó, ingatlantulajdonos azonosító és elérhetőségi adatai) az eljárások végleges lezárását követően a kiszabott bírságok befizetésének nyomon követése, a végleges döntésének végrehajtása, az ellenőrzés, a szemle, a jogerős döntésével összefüggő jogorvoslat, az ügykövetés, kapcsolattartás, valamint a döntés-felülvizsgálat céljából is kezelhetőek.</w:t>
      </w:r>
    </w:p>
    <w:p w:rsidR="00D5391E" w:rsidRPr="00035842" w:rsidRDefault="00D5391E" w:rsidP="00D5391E"/>
    <w:p w:rsidR="00D5391E" w:rsidRPr="00035842" w:rsidRDefault="00D5391E" w:rsidP="00D5391E">
      <w:r w:rsidRPr="00035842">
        <w:t xml:space="preserve">A vízgazdálkodásról szóló 1995. évi LVII. törvény 33/B. § alapján a </w:t>
      </w:r>
      <w:proofErr w:type="spellStart"/>
      <w:r w:rsidRPr="00035842">
        <w:t>vízikönyv</w:t>
      </w:r>
      <w:proofErr w:type="spellEnd"/>
      <w:r w:rsidRPr="00035842">
        <w:t xml:space="preserve"> vezetése során, az ügykövetés, valamint a döntés-felülvizsgálat céljából a következő adatokat kezelheti a hatóság:</w:t>
      </w:r>
    </w:p>
    <w:p w:rsidR="00D5391E" w:rsidRPr="00035842" w:rsidRDefault="00D5391E" w:rsidP="0098035C">
      <w:pPr>
        <w:pStyle w:val="Listaszerbekezds"/>
        <w:numPr>
          <w:ilvl w:val="0"/>
          <w:numId w:val="1"/>
        </w:numPr>
      </w:pPr>
      <w:r w:rsidRPr="00035842">
        <w:t>az ügyfél neve, lakcíme, elektronikus levélcíme, telefonszáma,</w:t>
      </w:r>
    </w:p>
    <w:p w:rsidR="00D5391E" w:rsidRPr="00035842" w:rsidRDefault="00D5391E" w:rsidP="0098035C">
      <w:pPr>
        <w:pStyle w:val="Listaszerbekezds"/>
        <w:numPr>
          <w:ilvl w:val="0"/>
          <w:numId w:val="1"/>
        </w:numPr>
      </w:pPr>
      <w:r w:rsidRPr="00035842">
        <w:t>a nem természetes személy ügyfél természetes személy képviselőjének vagy meghatalmazottjának neve, lakcíme, elektronikus levélcíme, telefonszáma,</w:t>
      </w:r>
    </w:p>
    <w:p w:rsidR="00D5391E" w:rsidRPr="00035842" w:rsidRDefault="00D5391E" w:rsidP="0098035C">
      <w:pPr>
        <w:pStyle w:val="Listaszerbekezds"/>
        <w:numPr>
          <w:ilvl w:val="0"/>
          <w:numId w:val="1"/>
        </w:numPr>
      </w:pPr>
      <w:r w:rsidRPr="00035842">
        <w:t>a természetes személy ügyfél természetes személy meghatalmazottjának neve, lakcíme, elektronikus levélcíme, telefonszáma,</w:t>
      </w:r>
    </w:p>
    <w:p w:rsidR="00D5391E" w:rsidRPr="00035842" w:rsidRDefault="00D5391E" w:rsidP="0098035C">
      <w:pPr>
        <w:pStyle w:val="Listaszerbekezds"/>
        <w:numPr>
          <w:ilvl w:val="0"/>
          <w:numId w:val="1"/>
        </w:numPr>
      </w:pPr>
      <w:r w:rsidRPr="00035842">
        <w:t xml:space="preserve">a </w:t>
      </w:r>
      <w:proofErr w:type="spellStart"/>
      <w:r w:rsidRPr="00035842">
        <w:t>vízimunkával</w:t>
      </w:r>
      <w:proofErr w:type="spellEnd"/>
      <w:r w:rsidRPr="00035842">
        <w:t xml:space="preserve">, a </w:t>
      </w:r>
      <w:proofErr w:type="spellStart"/>
      <w:r w:rsidRPr="00035842">
        <w:t>vízilétesítménnyel</w:t>
      </w:r>
      <w:proofErr w:type="spellEnd"/>
      <w:r w:rsidRPr="00035842">
        <w:t xml:space="preserve"> és a vízhasználattal érintett ingatlan tulajdonosának természetes személyazonosító adatai,</w:t>
      </w:r>
    </w:p>
    <w:p w:rsidR="00D5391E" w:rsidRPr="00035842" w:rsidRDefault="00D5391E" w:rsidP="0098035C">
      <w:pPr>
        <w:pStyle w:val="Listaszerbekezds"/>
        <w:numPr>
          <w:ilvl w:val="0"/>
          <w:numId w:val="1"/>
        </w:numPr>
      </w:pPr>
      <w:r w:rsidRPr="00035842">
        <w:t xml:space="preserve">a </w:t>
      </w:r>
      <w:proofErr w:type="spellStart"/>
      <w:r w:rsidRPr="00035842">
        <w:t>vízimunkára</w:t>
      </w:r>
      <w:proofErr w:type="spellEnd"/>
      <w:r w:rsidRPr="00035842">
        <w:t xml:space="preserve">, a </w:t>
      </w:r>
      <w:proofErr w:type="spellStart"/>
      <w:r w:rsidRPr="00035842">
        <w:t>vízilétesítményekre</w:t>
      </w:r>
      <w:proofErr w:type="spellEnd"/>
      <w:r w:rsidRPr="00035842">
        <w:t xml:space="preserve"> és a vízhasználatokra vonatkozó, az e-vízikönyvben rögzített műszaki alapadatok,</w:t>
      </w:r>
    </w:p>
    <w:p w:rsidR="00D5391E" w:rsidRPr="00035842" w:rsidRDefault="00D5391E" w:rsidP="0098035C">
      <w:pPr>
        <w:pStyle w:val="Listaszerbekezds"/>
        <w:numPr>
          <w:ilvl w:val="0"/>
          <w:numId w:val="1"/>
        </w:numPr>
      </w:pPr>
      <w:r w:rsidRPr="00035842">
        <w:t>a vízjogi engedélyben meghatározott tevékenység gyakorlásához kapcsolódó jogok és jogilag jelentős tények.</w:t>
      </w:r>
    </w:p>
    <w:p w:rsidR="00D5391E" w:rsidRPr="00035842" w:rsidRDefault="00D5391E" w:rsidP="00D5391E"/>
    <w:p w:rsidR="00D5391E" w:rsidRPr="00035842" w:rsidRDefault="00D5391E" w:rsidP="00D5391E">
      <w:r w:rsidRPr="00035842">
        <w:t>Mivel adatvédelmi incidens esetén, ha az incidens valószínűsíthetően magas kockázattal jár az érintettek jogaira és szabadságaira nézve, az adatkezelő az érintetteket kötelezően tájékoztatja, adatvédelmi incidens esetén a fenti kötelezettség teljesítése érdekében az értesítés megküldése céljából szintén sor kerülhet adatkezelésre a lakcím, email-cím tekintetében, a GDPR 34. cikkében foglaltak alapján.</w:t>
      </w:r>
    </w:p>
    <w:p w:rsidR="00D5391E" w:rsidRPr="00035842" w:rsidRDefault="00D5391E" w:rsidP="00035842">
      <w:pPr>
        <w:pStyle w:val="Cmsor1"/>
        <w:numPr>
          <w:ilvl w:val="0"/>
          <w:numId w:val="14"/>
        </w:numPr>
      </w:pPr>
      <w:bookmarkStart w:id="16" w:name="_Toc143854544"/>
      <w:proofErr w:type="spellStart"/>
      <w:r w:rsidRPr="00035842">
        <w:t>Vízikönyvi</w:t>
      </w:r>
      <w:proofErr w:type="spellEnd"/>
      <w:r w:rsidRPr="00035842">
        <w:t xml:space="preserve"> nyilvántartás</w:t>
      </w:r>
      <w:bookmarkEnd w:id="16"/>
    </w:p>
    <w:p w:rsidR="00D5391E" w:rsidRPr="00035842" w:rsidRDefault="00D5391E" w:rsidP="00D5391E"/>
    <w:p w:rsidR="00D5391E" w:rsidRPr="00035842" w:rsidRDefault="00D5391E" w:rsidP="00D5391E">
      <w:r w:rsidRPr="00035842">
        <w:t xml:space="preserve">A vízgazdálkodásról szóló 1995. évi LVII. törvény 33. § (1) bekezdése alapján, a vizek hasznosításával, hasznosítási lehetőségeinek megőrzésével és kártételeinek elhárításával </w:t>
      </w:r>
      <w:r w:rsidRPr="00035842">
        <w:lastRenderedPageBreak/>
        <w:t xml:space="preserve">összefüggő alapvető jogok és kötelezettségek biztosítása érdekében, a vízügyi hatóságot nyilvántartás-vezetési kötelezettség terheli a </w:t>
      </w:r>
      <w:proofErr w:type="spellStart"/>
      <w:r w:rsidRPr="00035842">
        <w:t>vízilétesítményekkel</w:t>
      </w:r>
      <w:proofErr w:type="spellEnd"/>
      <w:r w:rsidRPr="00035842">
        <w:t xml:space="preserve">, </w:t>
      </w:r>
      <w:proofErr w:type="spellStart"/>
      <w:r w:rsidRPr="00035842">
        <w:t>vízimunkákkal</w:t>
      </w:r>
      <w:proofErr w:type="spellEnd"/>
      <w:r w:rsidRPr="00035842">
        <w:t xml:space="preserve"> és vízhasználatokkal összefüggő jogok és kötelezettségek vonatkozásában. </w:t>
      </w:r>
    </w:p>
    <w:p w:rsidR="00D5391E" w:rsidRPr="00035842" w:rsidRDefault="00D5391E" w:rsidP="00D5391E"/>
    <w:p w:rsidR="00D5391E" w:rsidRPr="00035842" w:rsidRDefault="00D5391E" w:rsidP="00D5391E">
      <w:r w:rsidRPr="00035842">
        <w:t xml:space="preserve">A vízgazdálkodási nyilvántartás a vízgazdálkodási objektum-nyilvántartásból, a műszaki nyilvántartásból és a </w:t>
      </w:r>
      <w:proofErr w:type="spellStart"/>
      <w:r w:rsidRPr="00035842">
        <w:t>vízikönyvből</w:t>
      </w:r>
      <w:proofErr w:type="spellEnd"/>
      <w:r w:rsidRPr="00035842">
        <w:t xml:space="preserve"> áll. A </w:t>
      </w:r>
      <w:proofErr w:type="spellStart"/>
      <w:r w:rsidRPr="00035842">
        <w:t>vízikönyv</w:t>
      </w:r>
      <w:proofErr w:type="spellEnd"/>
      <w:r w:rsidRPr="00035842">
        <w:t xml:space="preserve"> vezetése a vízügyi hatóság feladata.</w:t>
      </w:r>
    </w:p>
    <w:p w:rsidR="00D5391E" w:rsidRPr="00035842" w:rsidRDefault="00D5391E" w:rsidP="00D5391E"/>
    <w:p w:rsidR="00D5391E" w:rsidRPr="00035842" w:rsidRDefault="00D5391E" w:rsidP="00D5391E">
      <w:r w:rsidRPr="00035842">
        <w:t xml:space="preserve">A </w:t>
      </w:r>
      <w:proofErr w:type="spellStart"/>
      <w:r w:rsidRPr="00035842">
        <w:t>vízikönyvi</w:t>
      </w:r>
      <w:proofErr w:type="spellEnd"/>
      <w:r w:rsidRPr="00035842">
        <w:t xml:space="preserve"> nyilvántartás az alábbi adatokat tartalmazza:</w:t>
      </w:r>
    </w:p>
    <w:p w:rsidR="00D5391E" w:rsidRPr="00035842" w:rsidRDefault="00D5391E" w:rsidP="00656439">
      <w:pPr>
        <w:pStyle w:val="Listaszerbekezds"/>
        <w:numPr>
          <w:ilvl w:val="0"/>
          <w:numId w:val="2"/>
        </w:numPr>
      </w:pPr>
      <w:r w:rsidRPr="00035842">
        <w:t xml:space="preserve">a jog gyakorlását, kötelezettség keletkezését, módosulását, szüneteltetését vagy megszűnését eredményező végleges határozat számát és keltét, a </w:t>
      </w:r>
      <w:proofErr w:type="spellStart"/>
      <w:r w:rsidRPr="00035842">
        <w:t>vízikönyvi</w:t>
      </w:r>
      <w:proofErr w:type="spellEnd"/>
      <w:r w:rsidRPr="00035842">
        <w:t xml:space="preserve"> nyilvántartás számát, továbbá a bejegyzés vagy a törlés időpontját,</w:t>
      </w:r>
    </w:p>
    <w:p w:rsidR="00D5391E" w:rsidRPr="00035842" w:rsidRDefault="00D5391E" w:rsidP="00656439">
      <w:pPr>
        <w:pStyle w:val="Listaszerbekezds"/>
        <w:numPr>
          <w:ilvl w:val="0"/>
          <w:numId w:val="2"/>
        </w:numPr>
      </w:pPr>
      <w:r w:rsidRPr="00035842">
        <w:t>a határozatban megjelölt jogosított, illetve kötelezett megnevezését, címét (székhelyét), ha van, KSH azonosító számát,</w:t>
      </w:r>
    </w:p>
    <w:p w:rsidR="00D5391E" w:rsidRPr="00035842" w:rsidRDefault="00D5391E" w:rsidP="00656439">
      <w:pPr>
        <w:pStyle w:val="Listaszerbekezds"/>
        <w:numPr>
          <w:ilvl w:val="0"/>
          <w:numId w:val="2"/>
        </w:numPr>
      </w:pPr>
      <w:r w:rsidRPr="00035842">
        <w:t xml:space="preserve">a határozat tárgyát, a </w:t>
      </w:r>
      <w:proofErr w:type="spellStart"/>
      <w:r w:rsidRPr="00035842">
        <w:t>vízilétesítmény</w:t>
      </w:r>
      <w:proofErr w:type="spellEnd"/>
      <w:r w:rsidRPr="00035842">
        <w:t xml:space="preserve">, </w:t>
      </w:r>
      <w:proofErr w:type="spellStart"/>
      <w:r w:rsidRPr="00035842">
        <w:t>vízimunka</w:t>
      </w:r>
      <w:proofErr w:type="spellEnd"/>
      <w:r w:rsidRPr="00035842">
        <w:t>, vagy vízhasználat jellemző vízgazdálkodási adatainak megjelölését – ideértve földrajzi helyét – és vízgazdálkodási értelemben vett azonosítóját (objektum-azonosítóját),</w:t>
      </w:r>
    </w:p>
    <w:p w:rsidR="00D5391E" w:rsidRPr="00035842" w:rsidRDefault="00D5391E" w:rsidP="00656439">
      <w:pPr>
        <w:pStyle w:val="Listaszerbekezds"/>
        <w:numPr>
          <w:ilvl w:val="0"/>
          <w:numId w:val="2"/>
        </w:numPr>
      </w:pPr>
      <w:r w:rsidRPr="00035842">
        <w:t>a bejegyzés alapját képező határozatban megállapított határidőket, a határozat hatályát vagy a teljesítési határidőt,</w:t>
      </w:r>
    </w:p>
    <w:p w:rsidR="00D5391E" w:rsidRPr="00035842" w:rsidRDefault="00D5391E" w:rsidP="00656439">
      <w:pPr>
        <w:pStyle w:val="Listaszerbekezds"/>
        <w:numPr>
          <w:ilvl w:val="0"/>
          <w:numId w:val="2"/>
        </w:numPr>
      </w:pPr>
      <w:r w:rsidRPr="00035842">
        <w:t xml:space="preserve">a bejegyzés tárgyát képező határozattal megállapított </w:t>
      </w:r>
      <w:proofErr w:type="spellStart"/>
      <w:r w:rsidRPr="00035842">
        <w:t>vízilétesítmény</w:t>
      </w:r>
      <w:proofErr w:type="spellEnd"/>
      <w:r w:rsidRPr="00035842">
        <w:t xml:space="preserve"> elhelyezését, üzemeltetését érintő ingatlanokra vonatkozó használati korlátozásokat az ingatlan-nyilvántartásban feltüntetett jogokra és tényekre történő utalást (védőterület, védősáv, vízelvezetési szolgalom),</w:t>
      </w:r>
    </w:p>
    <w:p w:rsidR="00D5391E" w:rsidRPr="00035842" w:rsidRDefault="00D5391E" w:rsidP="00656439">
      <w:pPr>
        <w:pStyle w:val="Listaszerbekezds"/>
        <w:numPr>
          <w:ilvl w:val="0"/>
          <w:numId w:val="2"/>
        </w:numPr>
      </w:pPr>
      <w:r w:rsidRPr="00035842">
        <w:t xml:space="preserve">a határozat tárgyát képező </w:t>
      </w:r>
      <w:proofErr w:type="spellStart"/>
      <w:r w:rsidRPr="00035842">
        <w:t>vízilétesítménnyel</w:t>
      </w:r>
      <w:proofErr w:type="spellEnd"/>
      <w:r w:rsidRPr="00035842">
        <w:t>, vízhasználattal összefüggő külön jogszabályban meghatározott felügyelet módját.</w:t>
      </w:r>
    </w:p>
    <w:p w:rsidR="00D5391E" w:rsidRPr="00035842" w:rsidRDefault="00D5391E" w:rsidP="00D5391E"/>
    <w:p w:rsidR="00D5391E" w:rsidRPr="00035842" w:rsidRDefault="00D5391E" w:rsidP="00656439">
      <w:pPr>
        <w:pStyle w:val="Cmsor2"/>
      </w:pPr>
      <w:bookmarkStart w:id="17" w:name="_Toc142033511"/>
      <w:bookmarkStart w:id="18" w:name="_Toc143854545"/>
      <w:r w:rsidRPr="00035842">
        <w:t>Magában foglalja-e ez a bejelentés személyes adatok kezelését?</w:t>
      </w:r>
      <w:bookmarkEnd w:id="17"/>
      <w:bookmarkEnd w:id="18"/>
    </w:p>
    <w:p w:rsidR="00D5391E" w:rsidRPr="00035842" w:rsidRDefault="00D5391E" w:rsidP="00D5391E"/>
    <w:p w:rsidR="00D5391E" w:rsidRPr="00035842" w:rsidRDefault="00D5391E" w:rsidP="00D5391E">
      <w:r w:rsidRPr="00035842">
        <w:t>A fenti adatkörből a természetes személy ügyfél neve, lakcíme, elektronikus levélcíme, ha az az ügyfél nevét tartalmazza, telefonszáma, természetes személy ügyfél természetes személy meghatalmazottjának neve, lakcíme, elektronikus levélcíme, ha az a meghatalmazott nevét tartalmazza, telefonszáma személyes adatnak minősül.</w:t>
      </w:r>
    </w:p>
    <w:p w:rsidR="00D5391E" w:rsidRPr="00035842" w:rsidRDefault="00D5391E" w:rsidP="00D5391E"/>
    <w:p w:rsidR="00D5391E" w:rsidRPr="00035842" w:rsidRDefault="00D5391E" w:rsidP="00656439">
      <w:pPr>
        <w:pStyle w:val="Cmsor2"/>
      </w:pPr>
      <w:bookmarkStart w:id="19" w:name="_Toc142033512"/>
      <w:bookmarkStart w:id="20" w:name="_Toc143854546"/>
      <w:r w:rsidRPr="00035842">
        <w:t>Milyen célból van szükség ezekre az adatokra?</w:t>
      </w:r>
      <w:bookmarkEnd w:id="19"/>
      <w:bookmarkEnd w:id="20"/>
    </w:p>
    <w:p w:rsidR="00D5391E" w:rsidRPr="00035842" w:rsidRDefault="00D5391E" w:rsidP="00D5391E"/>
    <w:p w:rsidR="00D5391E" w:rsidRPr="00035842" w:rsidRDefault="00D5391E" w:rsidP="00D5391E">
      <w:r w:rsidRPr="00035842">
        <w:t xml:space="preserve">Az adatkezelés célja, hogy a hatóság eleget tegyen nyilvántartás-vezetési kötelezettségének. A közhiteles nyilvántartás célja a hatósági engedélyezési eljárások végleges lezárását követően a </w:t>
      </w:r>
      <w:proofErr w:type="spellStart"/>
      <w:r w:rsidRPr="00035842">
        <w:t>vízikönyv</w:t>
      </w:r>
      <w:proofErr w:type="spellEnd"/>
      <w:r w:rsidRPr="00035842">
        <w:t xml:space="preserve"> vezetése, a kiszabott bírságok befizetésének nyomon követése, a végleges döntésének végrehajtása, az ellenőrzés, a szemle, a jogerős döntésével összefüggő jogorvoslat, az ügykövetés, valamint a döntés-felülvizsgálat.</w:t>
      </w:r>
    </w:p>
    <w:p w:rsidR="00D5391E" w:rsidRPr="00035842" w:rsidRDefault="00D5391E" w:rsidP="00D5391E"/>
    <w:p w:rsidR="00D5391E" w:rsidRPr="00035842" w:rsidRDefault="00D5391E" w:rsidP="00656439">
      <w:pPr>
        <w:pStyle w:val="Cmsor2"/>
      </w:pPr>
      <w:bookmarkStart w:id="21" w:name="_Toc142033513"/>
      <w:bookmarkStart w:id="22" w:name="_Toc143854547"/>
      <w:r w:rsidRPr="00035842">
        <w:t>Miért jogosult az adatkezelő a személyes adatok kezelésére?</w:t>
      </w:r>
      <w:bookmarkEnd w:id="21"/>
      <w:bookmarkEnd w:id="22"/>
    </w:p>
    <w:p w:rsidR="00D5391E" w:rsidRPr="00035842" w:rsidRDefault="00D5391E" w:rsidP="00D5391E"/>
    <w:p w:rsidR="00D5391E" w:rsidRPr="00035842" w:rsidRDefault="00D5391E" w:rsidP="00D5391E">
      <w:r w:rsidRPr="00035842">
        <w:t xml:space="preserve">A </w:t>
      </w:r>
      <w:r w:rsidR="00F52E02">
        <w:t>GDPR</w:t>
      </w:r>
      <w:r w:rsidRPr="00035842">
        <w:t xml:space="preserve"> 6. cikke (1) bekezdésének c) pontja alapján az adatkezelőre vonatkozó jogi kötelezettség teljesítéséhez szükséges a személyes adatok kezelése. Ez a jogi kötelezettség a regisztrációs nyilvántartás vezetésére vonatkozik. A jogi kötelezettséget a tagállami jogban a vízügyi igazgatási szervezet vízgazdálkodási nyilvántartásáról szóló 23/1998. (XI.6.) KHVM rendelet 2.§ (5) bekezdés, valamint a vízgazdálkodásról szóló 1995. évi LVII. törvény 33.§ (1) bekezdése keletkezteti. </w:t>
      </w:r>
    </w:p>
    <w:p w:rsidR="00D5391E" w:rsidRPr="00035842" w:rsidRDefault="00D5391E" w:rsidP="00D5391E"/>
    <w:p w:rsidR="00D5391E" w:rsidRPr="00035842" w:rsidRDefault="00D5391E" w:rsidP="00656439">
      <w:pPr>
        <w:pStyle w:val="Cmsor2"/>
      </w:pPr>
      <w:bookmarkStart w:id="23" w:name="_Toc142033514"/>
      <w:bookmarkStart w:id="24" w:name="_Toc143854548"/>
      <w:r w:rsidRPr="00035842">
        <w:lastRenderedPageBreak/>
        <w:t>Továbbítja-e a nyilvántartásban szereplő személyes adatokat az adatkezelő?</w:t>
      </w:r>
      <w:bookmarkEnd w:id="23"/>
      <w:bookmarkEnd w:id="24"/>
    </w:p>
    <w:p w:rsidR="00D5391E" w:rsidRPr="00035842" w:rsidRDefault="00D5391E" w:rsidP="00D5391E"/>
    <w:p w:rsidR="00D5391E" w:rsidRPr="00035842" w:rsidRDefault="00D5391E" w:rsidP="00D5391E">
      <w:r w:rsidRPr="00035842">
        <w:t xml:space="preserve">A </w:t>
      </w:r>
      <w:proofErr w:type="spellStart"/>
      <w:r w:rsidRPr="00035842">
        <w:t>vízikönyvi</w:t>
      </w:r>
      <w:proofErr w:type="spellEnd"/>
      <w:r w:rsidRPr="00035842">
        <w:t xml:space="preserve"> okirattárból eredeti ügyirat, terv vagy tervrészlet – a bíróság vagy más hatóság megkeresését kivéve – csak a vízügyi hatóság szervezeti, működési és ügyrendi (</w:t>
      </w:r>
      <w:proofErr w:type="spellStart"/>
      <w:r w:rsidRPr="00035842">
        <w:t>ügyiratkezelési</w:t>
      </w:r>
      <w:proofErr w:type="spellEnd"/>
      <w:r w:rsidRPr="00035842">
        <w:t>) szabályzatában meghatározott módon, belső ügyintézés céljára adható ki.</w:t>
      </w:r>
    </w:p>
    <w:p w:rsidR="00D5391E" w:rsidRPr="00035842" w:rsidRDefault="00D5391E" w:rsidP="00D5391E">
      <w:r w:rsidRPr="00035842">
        <w:t>A nyilvántartást az ügyfelek mellett az tekintheti meg – vagy költségtérítés ellenében abból kivonatos másolatot igényelhet –, akinek a bejegyzett jog vagy tény megismerése feladatkörének ellátásához, tevékenységének gyakorlásához szükséges, vagy a nyilvántartás adatainak ismerete egyéb jogviszonyból eredően indokolt.</w:t>
      </w:r>
    </w:p>
    <w:p w:rsidR="00D5391E" w:rsidRPr="00035842" w:rsidRDefault="00D5391E" w:rsidP="00D5391E"/>
    <w:p w:rsidR="00D5391E" w:rsidRPr="00035842" w:rsidRDefault="00D5391E" w:rsidP="00656439">
      <w:pPr>
        <w:pStyle w:val="Cmsor2"/>
      </w:pPr>
      <w:bookmarkStart w:id="25" w:name="_Toc142033515"/>
      <w:bookmarkStart w:id="26" w:name="_Toc143854549"/>
      <w:r w:rsidRPr="00035842">
        <w:t>Mennyi ideig tárolja az adatkezelő a személyes adatokat?</w:t>
      </w:r>
      <w:bookmarkEnd w:id="25"/>
      <w:bookmarkEnd w:id="26"/>
    </w:p>
    <w:p w:rsidR="00D5391E" w:rsidRPr="00035842" w:rsidRDefault="00D5391E" w:rsidP="00D5391E"/>
    <w:p w:rsidR="00D5391E" w:rsidRPr="00035842" w:rsidRDefault="00D5391E" w:rsidP="00D5391E">
      <w:r w:rsidRPr="00035842">
        <w:t xml:space="preserve">A vízjogi engedélyek az érvényességüket követő 6. év végéig kezelhetőek. A </w:t>
      </w:r>
      <w:proofErr w:type="spellStart"/>
      <w:r w:rsidRPr="00035842">
        <w:t>vízikönyvi</w:t>
      </w:r>
      <w:proofErr w:type="spellEnd"/>
      <w:r w:rsidRPr="00035842">
        <w:t xml:space="preserve"> okirattárban elhelyezett végleges határozatok és tervek nem selejtezhetők. Amennyiben a kapcsolattartói adatban változás következik be, az adatkezelési cél megszűnik, így a kapcsolattartó </w:t>
      </w:r>
      <w:proofErr w:type="spellStart"/>
      <w:r w:rsidRPr="00035842">
        <w:t>érintetti</w:t>
      </w:r>
      <w:proofErr w:type="spellEnd"/>
      <w:r w:rsidRPr="00035842">
        <w:t xml:space="preserve"> jogok gyakorlása keretében kérheti személyes adatának törlését.</w:t>
      </w:r>
    </w:p>
    <w:p w:rsidR="00D5391E" w:rsidRPr="00035842" w:rsidRDefault="00D5391E" w:rsidP="00D5391E"/>
    <w:p w:rsidR="00D5391E" w:rsidRPr="00035842" w:rsidRDefault="00D5391E" w:rsidP="00656439">
      <w:pPr>
        <w:pStyle w:val="Cmsor2"/>
      </w:pPr>
      <w:bookmarkStart w:id="27" w:name="_Toc142033516"/>
      <w:bookmarkStart w:id="28" w:name="_Toc143854550"/>
      <w:r w:rsidRPr="00035842">
        <w:t>Történik-e az eredeti adatkezelési céltól eltérő céllal további adatkezelés?</w:t>
      </w:r>
      <w:bookmarkEnd w:id="27"/>
      <w:bookmarkEnd w:id="28"/>
    </w:p>
    <w:p w:rsidR="00D5391E" w:rsidRPr="00035842" w:rsidRDefault="00D5391E" w:rsidP="00D5391E"/>
    <w:p w:rsidR="00D5391E" w:rsidRPr="00035842" w:rsidRDefault="00D5391E" w:rsidP="00D5391E">
      <w:r w:rsidRPr="00035842">
        <w:t>A bejelentést tartalmazó irat tekintetében ügyvitelű célú megőrzés történik a köziratokról, a közlevéltárakról és a magánlevéltári anyag védelméről szóló 1995. évi LXVI. törvény 9.§ (1) bekezdés e) pontja alapján, az adatkezelés jogalapja jogi kötelezettség teljesítése, ezt követően</w:t>
      </w:r>
    </w:p>
    <w:p w:rsidR="00D5391E" w:rsidRPr="00035842" w:rsidRDefault="00D5391E" w:rsidP="00D5391E">
      <w:proofErr w:type="gramStart"/>
      <w:r w:rsidRPr="00035842">
        <w:t>közérdekű</w:t>
      </w:r>
      <w:proofErr w:type="gramEnd"/>
      <w:r w:rsidRPr="00035842">
        <w:t xml:space="preserve"> archiválásra kerül sor a természetes személyeknek a személyes adatok kezelése tekintetében történő védelméről és az ilyen adatok szabad áramlásáról, valamint a 95/46/EK rendelet hatályon kívül helyezéséről szóló (EU) 2016/679 európai parlamenti és tanácsi rendelet (GDPR) preambulumának (50) bekezdése alapján, azt azonban már az illetékes levéltár végzi.</w:t>
      </w:r>
    </w:p>
    <w:p w:rsidR="00D5391E" w:rsidRPr="00035842" w:rsidRDefault="00D5391E" w:rsidP="00D5391E"/>
    <w:p w:rsidR="00D5391E" w:rsidRPr="00035842" w:rsidRDefault="00D5391E" w:rsidP="00D5391E">
      <w:r w:rsidRPr="00035842">
        <w:t xml:space="preserve">A vízgazdálkodásról szóló 1995. évi LVII. törvény 33/B. § (1) bekezdése alapján a </w:t>
      </w:r>
      <w:proofErr w:type="spellStart"/>
      <w:r w:rsidRPr="00035842">
        <w:t>vízikönyv</w:t>
      </w:r>
      <w:proofErr w:type="spellEnd"/>
      <w:r w:rsidRPr="00035842">
        <w:t xml:space="preserve"> vezetése során, az ügykövetés, valamint a döntés-felülvizsgálat céljából a következő személyes adatokat kezelheti a hatóság:</w:t>
      </w:r>
    </w:p>
    <w:p w:rsidR="00D5391E" w:rsidRPr="00035842" w:rsidRDefault="00D5391E" w:rsidP="00656439">
      <w:pPr>
        <w:pStyle w:val="Listaszerbekezds"/>
        <w:numPr>
          <w:ilvl w:val="0"/>
          <w:numId w:val="3"/>
        </w:numPr>
      </w:pPr>
      <w:r w:rsidRPr="00035842">
        <w:t>az ügyfél neve, lakcíme, elektronikus levélcíme, telefonszáma,</w:t>
      </w:r>
    </w:p>
    <w:p w:rsidR="00D5391E" w:rsidRPr="00035842" w:rsidRDefault="00D5391E" w:rsidP="00656439">
      <w:pPr>
        <w:pStyle w:val="Listaszerbekezds"/>
        <w:numPr>
          <w:ilvl w:val="0"/>
          <w:numId w:val="3"/>
        </w:numPr>
      </w:pPr>
      <w:r w:rsidRPr="00035842">
        <w:t>a nem természetes személy ügyfél természetes személy képviselőjének vagy meghatalmazottjának neve, lakcíme, elektronikus levélcíme, telefonszáma,</w:t>
      </w:r>
    </w:p>
    <w:p w:rsidR="00D5391E" w:rsidRPr="00035842" w:rsidRDefault="00D5391E" w:rsidP="00656439">
      <w:pPr>
        <w:pStyle w:val="Listaszerbekezds"/>
        <w:numPr>
          <w:ilvl w:val="0"/>
          <w:numId w:val="3"/>
        </w:numPr>
      </w:pPr>
      <w:r w:rsidRPr="00035842">
        <w:t>a természetes személy ügyfél természetes személy meghatalmazottjának neve, lakcíme, elektronikus levélcíme, telefonszáma,</w:t>
      </w:r>
    </w:p>
    <w:p w:rsidR="00D5391E" w:rsidRPr="00035842" w:rsidRDefault="00D5391E" w:rsidP="00656439">
      <w:pPr>
        <w:pStyle w:val="Listaszerbekezds"/>
        <w:numPr>
          <w:ilvl w:val="0"/>
          <w:numId w:val="3"/>
        </w:numPr>
      </w:pPr>
      <w:r w:rsidRPr="00035842">
        <w:t xml:space="preserve">a </w:t>
      </w:r>
      <w:proofErr w:type="spellStart"/>
      <w:r w:rsidRPr="00035842">
        <w:t>vízimunkával</w:t>
      </w:r>
      <w:proofErr w:type="spellEnd"/>
      <w:r w:rsidRPr="00035842">
        <w:t xml:space="preserve">, a </w:t>
      </w:r>
      <w:proofErr w:type="spellStart"/>
      <w:r w:rsidRPr="00035842">
        <w:t>vízilétesítménnyel</w:t>
      </w:r>
      <w:proofErr w:type="spellEnd"/>
      <w:r w:rsidRPr="00035842">
        <w:t xml:space="preserve"> és a vízhasználattal érintett ingatlan tulajdonosának természetes személyazonosító adatai.</w:t>
      </w:r>
    </w:p>
    <w:p w:rsidR="00D5391E" w:rsidRPr="00035842" w:rsidRDefault="00D5391E" w:rsidP="00D5391E"/>
    <w:p w:rsidR="00D5391E" w:rsidRPr="00035842" w:rsidRDefault="00D5391E" w:rsidP="00D5391E">
      <w:r w:rsidRPr="00035842">
        <w:t>Mivel adatvédelmi incidens esetén, ha az incidens valószínűsíthetően magas kockázattal jár az érintettek jogaira és szabadságaira nézve, az adatkezelő az érintetteket kötelezően tájékoztatja, adatvédelmi incidens esetén a fenti kötelezettség teljesítése érdekében az értesítés megküldése céljából szintén sor kerülhet adatkezelésre a lakcím, email-cím tekintetében, a GDPR 34. cikkében foglaltak alapján.</w:t>
      </w:r>
    </w:p>
    <w:p w:rsidR="00D5391E" w:rsidRPr="00035842" w:rsidRDefault="00D5391E" w:rsidP="00035842">
      <w:pPr>
        <w:pStyle w:val="Cmsor1"/>
        <w:numPr>
          <w:ilvl w:val="0"/>
          <w:numId w:val="14"/>
        </w:numPr>
      </w:pPr>
      <w:bookmarkStart w:id="29" w:name="_Toc143854551"/>
      <w:r w:rsidRPr="00035842">
        <w:t>Nem közművel összegyűjtött háztartási szennyvíz begyűjtését végző közszolgáltatók nyilvántartása</w:t>
      </w:r>
      <w:bookmarkEnd w:id="29"/>
    </w:p>
    <w:p w:rsidR="00D5391E" w:rsidRPr="00035842" w:rsidRDefault="00D5391E" w:rsidP="00D5391E"/>
    <w:p w:rsidR="00D5391E" w:rsidRPr="00035842" w:rsidRDefault="00D5391E" w:rsidP="00D5391E">
      <w:r w:rsidRPr="00035842">
        <w:t xml:space="preserve">A közszolgáltató folyamatosan köteles gondoskodni a nem közművel összegyűjtött háztartási szennyvíz begyűjtéséről a környezetvédelmi, vízügyi és közegészségügyi előírások megtartása mellett. A begyűjtő a begyűjtési tevékenységét a vízügyi hatóságnak köteles bejelenteni. A </w:t>
      </w:r>
      <w:r w:rsidRPr="00035842">
        <w:lastRenderedPageBreak/>
        <w:t xml:space="preserve">vízügyi hatóság a bejelentés alapján nyilvántartást vezet a begyűjtési tevékenységet végzőkről vízgazdálkodásról szóló 1995. évi LVII. törvény 44/F.§ (2) bekezdése és a szolgáltatási tevékenység megkezdésének és folytatásának általános szabályairól szóló 2009. évi LXXVI. törvény 26.§ (1) bekezdése alapján. A vízügyi hatóság az engedély megadásával egyidejűleg veszi nyilvántartásba a közszolgáltatót. A nyilvántartás az alábbi adatokat tartalmazza: </w:t>
      </w:r>
    </w:p>
    <w:p w:rsidR="00D5391E" w:rsidRPr="00035842" w:rsidRDefault="00D5391E" w:rsidP="00EB3DC7">
      <w:pPr>
        <w:pStyle w:val="Listaszerbekezds"/>
        <w:numPr>
          <w:ilvl w:val="0"/>
          <w:numId w:val="6"/>
        </w:numPr>
      </w:pPr>
      <w:r w:rsidRPr="00035842">
        <w:t>a szolgáltató nevét,</w:t>
      </w:r>
    </w:p>
    <w:p w:rsidR="00D5391E" w:rsidRPr="00035842" w:rsidRDefault="00D5391E" w:rsidP="00EB3DC7">
      <w:pPr>
        <w:pStyle w:val="Listaszerbekezds"/>
        <w:numPr>
          <w:ilvl w:val="0"/>
          <w:numId w:val="6"/>
        </w:numPr>
      </w:pPr>
      <w:r w:rsidRPr="00035842">
        <w:t>a szolgáltató lakcímét, szervezet esetén székhelyét,</w:t>
      </w:r>
    </w:p>
    <w:p w:rsidR="00D5391E" w:rsidRPr="00035842" w:rsidRDefault="00D5391E" w:rsidP="00EB3DC7">
      <w:pPr>
        <w:pStyle w:val="Listaszerbekezds"/>
        <w:numPr>
          <w:ilvl w:val="0"/>
          <w:numId w:val="6"/>
        </w:numPr>
      </w:pPr>
      <w:r w:rsidRPr="00035842">
        <w:t>az engedélyezett szolgáltatási tevékenység megjelölését,</w:t>
      </w:r>
    </w:p>
    <w:p w:rsidR="00D5391E" w:rsidRPr="00035842" w:rsidRDefault="00D5391E" w:rsidP="00EB3DC7">
      <w:pPr>
        <w:pStyle w:val="Listaszerbekezds"/>
        <w:numPr>
          <w:ilvl w:val="0"/>
          <w:numId w:val="6"/>
        </w:numPr>
      </w:pPr>
      <w:r w:rsidRPr="00035842">
        <w:t>az engedély számát és a tevékenység megkezdésének vagy folytatásának az engedélyben foglalt területi és időbeli korlátait, valamint</w:t>
      </w:r>
    </w:p>
    <w:p w:rsidR="00D5391E" w:rsidRPr="00035842" w:rsidRDefault="00D5391E" w:rsidP="00EB3DC7">
      <w:pPr>
        <w:pStyle w:val="Listaszerbekezds"/>
        <w:numPr>
          <w:ilvl w:val="0"/>
          <w:numId w:val="6"/>
        </w:numPr>
      </w:pPr>
      <w:r w:rsidRPr="00035842">
        <w:t>az adott szolgáltatási tevékenység megkezdésére és folytatására való jogosultságot szabályozó külön jogszabályban meghatározott adatokat.</w:t>
      </w:r>
    </w:p>
    <w:p w:rsidR="00D5391E" w:rsidRPr="00035842" w:rsidRDefault="00D5391E" w:rsidP="00D5391E"/>
    <w:p w:rsidR="00D5391E" w:rsidRPr="00035842" w:rsidRDefault="00D5391E" w:rsidP="00D5391E">
      <w:r w:rsidRPr="00035842">
        <w:t>A szolgáltatási tevékenység megkezdésének és folytatásának általános szabályairól szóló 2009. évi LXXVI. törvény 29.</w:t>
      </w:r>
      <w:r w:rsidR="00F52E02">
        <w:t xml:space="preserve"> </w:t>
      </w:r>
      <w:r w:rsidRPr="00035842">
        <w:t xml:space="preserve">§ alapján a hatóság nyilvántartást vezet azon szolgáltatókról, amelyek tekintetében a szolgáltatási tevékenység folytatását végleges döntésével megtiltotta. A nyilvántartás tartalma: </w:t>
      </w:r>
    </w:p>
    <w:p w:rsidR="00D5391E" w:rsidRPr="00035842" w:rsidRDefault="00D5391E" w:rsidP="00EB3DC7">
      <w:pPr>
        <w:pStyle w:val="Listaszerbekezds"/>
        <w:numPr>
          <w:ilvl w:val="0"/>
          <w:numId w:val="7"/>
        </w:numPr>
      </w:pPr>
      <w:r w:rsidRPr="00035842">
        <w:t>a szolgáltató neve,</w:t>
      </w:r>
    </w:p>
    <w:p w:rsidR="00D5391E" w:rsidRPr="00035842" w:rsidRDefault="00D5391E" w:rsidP="00EB3DC7">
      <w:pPr>
        <w:pStyle w:val="Listaszerbekezds"/>
        <w:numPr>
          <w:ilvl w:val="0"/>
          <w:numId w:val="7"/>
        </w:numPr>
      </w:pPr>
      <w:r w:rsidRPr="00035842">
        <w:t>a szolgáltató lakcíme, szervezet esetén székhelye,</w:t>
      </w:r>
    </w:p>
    <w:p w:rsidR="00D5391E" w:rsidRPr="00035842" w:rsidRDefault="00D5391E" w:rsidP="00EB3DC7">
      <w:pPr>
        <w:pStyle w:val="Listaszerbekezds"/>
        <w:numPr>
          <w:ilvl w:val="0"/>
          <w:numId w:val="7"/>
        </w:numPr>
      </w:pPr>
      <w:r w:rsidRPr="00035842">
        <w:t>annak a szolgáltatási tevékenységnek a megjelölése, amelynek folytatására a szolgáltató nem jogosult,</w:t>
      </w:r>
    </w:p>
    <w:p w:rsidR="00D5391E" w:rsidRPr="00035842" w:rsidRDefault="00D5391E" w:rsidP="00EB3DC7">
      <w:pPr>
        <w:pStyle w:val="Listaszerbekezds"/>
        <w:numPr>
          <w:ilvl w:val="0"/>
          <w:numId w:val="7"/>
        </w:numPr>
      </w:pPr>
      <w:r w:rsidRPr="00035842">
        <w:t>a tilalom időbeli és területi hatálya, valamint</w:t>
      </w:r>
    </w:p>
    <w:p w:rsidR="00D5391E" w:rsidRPr="00035842" w:rsidRDefault="00D5391E" w:rsidP="00EB3DC7">
      <w:pPr>
        <w:pStyle w:val="Listaszerbekezds"/>
        <w:numPr>
          <w:ilvl w:val="0"/>
          <w:numId w:val="7"/>
        </w:numPr>
      </w:pPr>
      <w:r w:rsidRPr="00035842">
        <w:t>az adott szolgáltatási tevékenység megkezdésére és folytatására való jogosultságot szabályozó külön jogszabályban meghatározott adatok.</w:t>
      </w:r>
    </w:p>
    <w:p w:rsidR="00D5391E" w:rsidRPr="00035842" w:rsidRDefault="00D5391E" w:rsidP="00D5391E"/>
    <w:p w:rsidR="00D5391E" w:rsidRPr="00035842" w:rsidRDefault="00D5391E" w:rsidP="00EB3DC7">
      <w:pPr>
        <w:pStyle w:val="Cmsor2"/>
      </w:pPr>
      <w:bookmarkStart w:id="30" w:name="_Toc142033518"/>
      <w:bookmarkStart w:id="31" w:name="_Toc143854552"/>
      <w:r w:rsidRPr="00035842">
        <w:t>Magában foglalja-e ez a bejelentés személyes adatok kezelését?</w:t>
      </w:r>
      <w:bookmarkEnd w:id="30"/>
      <w:bookmarkEnd w:id="31"/>
    </w:p>
    <w:p w:rsidR="00D5391E" w:rsidRPr="00035842" w:rsidRDefault="00D5391E" w:rsidP="00D5391E"/>
    <w:p w:rsidR="00D5391E" w:rsidRPr="00035842" w:rsidRDefault="00D5391E" w:rsidP="00D5391E">
      <w:r w:rsidRPr="00035842">
        <w:t>A fenti adatkörből a közszolgáltatást nyújtó által bejelentett elektronikus kapcsolattartási adat, amennyiben az a kapcsolattartó nevét tartalmazó elektronikus levélcím, személyes adatnak minősül.</w:t>
      </w:r>
    </w:p>
    <w:p w:rsidR="00D5391E" w:rsidRPr="00035842" w:rsidRDefault="00D5391E" w:rsidP="00D5391E"/>
    <w:p w:rsidR="00D5391E" w:rsidRPr="00035842" w:rsidRDefault="00D5391E" w:rsidP="00EB3DC7">
      <w:pPr>
        <w:pStyle w:val="Cmsor2"/>
      </w:pPr>
      <w:bookmarkStart w:id="32" w:name="_Toc142033519"/>
      <w:bookmarkStart w:id="33" w:name="_Toc143854553"/>
      <w:r w:rsidRPr="00035842">
        <w:t>Milyen célból van szükség ezekre az adatokra?</w:t>
      </w:r>
      <w:bookmarkEnd w:id="32"/>
      <w:bookmarkEnd w:id="33"/>
    </w:p>
    <w:p w:rsidR="00D5391E" w:rsidRPr="00035842" w:rsidRDefault="00D5391E" w:rsidP="00D5391E"/>
    <w:p w:rsidR="00D5391E" w:rsidRPr="00035842" w:rsidRDefault="00D5391E" w:rsidP="00D5391E">
      <w:r w:rsidRPr="00035842">
        <w:t>Az adatkezelés célja, hogy a hatóság eleget tegyen nyilvántartás-vezetési kötelezettségének. A nyilvántartás célja a hatóság felügyeleti tevékenységének ellátása, a tevékenység megfelelő ellenőrzésének biztosítása, valamint a nyilvántartás a szolgáltatás igénybe vevőinek tájékoztatását is szolgálja.</w:t>
      </w:r>
    </w:p>
    <w:p w:rsidR="00D5391E" w:rsidRPr="00035842" w:rsidRDefault="00D5391E" w:rsidP="00D5391E"/>
    <w:p w:rsidR="00D5391E" w:rsidRPr="00035842" w:rsidRDefault="00D5391E" w:rsidP="00EB3DC7">
      <w:pPr>
        <w:pStyle w:val="Cmsor2"/>
      </w:pPr>
      <w:bookmarkStart w:id="34" w:name="_Toc142033520"/>
      <w:bookmarkStart w:id="35" w:name="_Toc143854554"/>
      <w:r w:rsidRPr="00035842">
        <w:t>Miért jogosult az adatkezelő a személyes adatok kezelésére?</w:t>
      </w:r>
      <w:bookmarkEnd w:id="34"/>
      <w:bookmarkEnd w:id="35"/>
    </w:p>
    <w:p w:rsidR="00D5391E" w:rsidRPr="00035842" w:rsidRDefault="00D5391E" w:rsidP="00D5391E"/>
    <w:p w:rsidR="00D5391E" w:rsidRPr="00035842" w:rsidRDefault="00D5391E" w:rsidP="00D5391E">
      <w:r w:rsidRPr="00035842">
        <w:t xml:space="preserve">A </w:t>
      </w:r>
      <w:r w:rsidR="00F52E02">
        <w:t>GDPR</w:t>
      </w:r>
      <w:r w:rsidRPr="00035842">
        <w:t xml:space="preserve"> 6. cikke (1) bekezdésének c) pontja alapján az adatkezelőre vonatkozó jogi kötelezettség teljesítéséhez szükséges a személyes adatok kezelése. Ez a jogi kötelezettség a nyilvántartások vezetésére vonatkozik. A jogi kötelezettséget a tagállami jogban a nem közművel összegyűjtött háztartási szennyvíz begyűjtésére vonatkozó közszolgáltatási tevékenység részletes szabályairól szóló 455/2013. (XI. 29.) Korm. rendelet 12. § (1) bekezdése, vízgazdálkodásról szóló 1995. évi LVII. törvény 44/F. § (2) bekezdése, a szolgáltatási tevékenység megkezdésének és folytatásának általános szabályairól szóló 2009. évi LXXVI. törvény 26.</w:t>
      </w:r>
      <w:r w:rsidR="00F52E02">
        <w:t xml:space="preserve"> </w:t>
      </w:r>
      <w:r w:rsidRPr="00035842">
        <w:t>§ és 29. § határozzák meg.</w:t>
      </w:r>
    </w:p>
    <w:p w:rsidR="00D5391E" w:rsidRPr="00035842" w:rsidRDefault="00D5391E" w:rsidP="00D5391E"/>
    <w:p w:rsidR="00D5391E" w:rsidRPr="00035842" w:rsidRDefault="00D5391E" w:rsidP="00EB3DC7">
      <w:pPr>
        <w:pStyle w:val="Cmsor2"/>
      </w:pPr>
      <w:bookmarkStart w:id="36" w:name="_Toc142033521"/>
      <w:bookmarkStart w:id="37" w:name="_Toc143854555"/>
      <w:r w:rsidRPr="00035842">
        <w:lastRenderedPageBreak/>
        <w:t>Továbbítja-e a nyilvántartásban szereplő személyes adatokat az adatkezelő?</w:t>
      </w:r>
      <w:bookmarkEnd w:id="36"/>
      <w:bookmarkEnd w:id="37"/>
    </w:p>
    <w:p w:rsidR="00D5391E" w:rsidRPr="00035842" w:rsidRDefault="00D5391E" w:rsidP="00D5391E"/>
    <w:p w:rsidR="00D5391E" w:rsidRPr="00035842" w:rsidRDefault="00D5391E" w:rsidP="00D5391E">
      <w:r w:rsidRPr="00035842">
        <w:t>A szolgáltatási tevékenység megkezdésének és folytatásának általános szabályairól szóló 2009. évi LXXVI. törvény 30.§ alapján a szolgáltatás felügyeletét ellátó hatóság a szolgáltatókról, valamint az eltiltott szolgáltatókról is, az általa vezetett nyilvántartás alapján, az interneten, bárki számára ingyenesen és korlátozásmentesen hozzáférhető módon, naprakészen közzéteszi az alábbi adatokat:</w:t>
      </w:r>
    </w:p>
    <w:p w:rsidR="00D5391E" w:rsidRPr="00035842" w:rsidRDefault="00D5391E" w:rsidP="00EB3DC7">
      <w:pPr>
        <w:pStyle w:val="Listaszerbekezds"/>
        <w:numPr>
          <w:ilvl w:val="0"/>
          <w:numId w:val="8"/>
        </w:numPr>
      </w:pPr>
      <w:r w:rsidRPr="00035842">
        <w:t>a szolgáltató nevét,</w:t>
      </w:r>
    </w:p>
    <w:p w:rsidR="00D5391E" w:rsidRPr="00035842" w:rsidRDefault="00D5391E" w:rsidP="00EB3DC7">
      <w:pPr>
        <w:pStyle w:val="Listaszerbekezds"/>
        <w:numPr>
          <w:ilvl w:val="0"/>
          <w:numId w:val="8"/>
        </w:numPr>
      </w:pPr>
      <w:r w:rsidRPr="00035842">
        <w:t>a szolgáltató lakcímét, szervezet esetén székhelyét,</w:t>
      </w:r>
    </w:p>
    <w:p w:rsidR="00D5391E" w:rsidRPr="00035842" w:rsidRDefault="00D5391E" w:rsidP="00EB3DC7">
      <w:pPr>
        <w:pStyle w:val="Listaszerbekezds"/>
        <w:numPr>
          <w:ilvl w:val="0"/>
          <w:numId w:val="8"/>
        </w:numPr>
      </w:pPr>
      <w:r w:rsidRPr="00035842">
        <w:t>az engedélyezett szolgáltatási tevékenység megjelölését.</w:t>
      </w:r>
    </w:p>
    <w:p w:rsidR="00D5391E" w:rsidRPr="00035842" w:rsidRDefault="00D5391E" w:rsidP="00D5391E"/>
    <w:p w:rsidR="00D5391E" w:rsidRPr="00035842" w:rsidRDefault="00D5391E" w:rsidP="00D5391E">
      <w:r w:rsidRPr="00035842">
        <w:t>A nyilvántartásban kezelt adatok továbbá a Központi Statisztikai Hivatal részére statisztikai célra egyedi azonosításra alkalmas módon térítésmentesen átadhatók és felhasználhatók.</w:t>
      </w:r>
    </w:p>
    <w:p w:rsidR="00D5391E" w:rsidRPr="00035842" w:rsidRDefault="00D5391E" w:rsidP="00D5391E"/>
    <w:p w:rsidR="00D5391E" w:rsidRPr="00035842" w:rsidRDefault="00D5391E" w:rsidP="00EB3DC7">
      <w:pPr>
        <w:pStyle w:val="Cmsor2"/>
      </w:pPr>
      <w:bookmarkStart w:id="38" w:name="_Toc142033522"/>
      <w:bookmarkStart w:id="39" w:name="_Toc143854556"/>
      <w:r w:rsidRPr="00035842">
        <w:t>Mennyi ideig tárolja az adatkezelő a személyes adatokat?</w:t>
      </w:r>
      <w:bookmarkEnd w:id="38"/>
      <w:bookmarkEnd w:id="39"/>
    </w:p>
    <w:p w:rsidR="00D5391E" w:rsidRPr="00035842" w:rsidRDefault="00D5391E" w:rsidP="00D5391E"/>
    <w:p w:rsidR="00D5391E" w:rsidRPr="00035842" w:rsidRDefault="00D5391E" w:rsidP="00D5391E">
      <w:r w:rsidRPr="00035842">
        <w:t>A hatóság a közszolgáltatót 5 évre veszi nyilvántartásba, az eltiltással érintett szolgáltatók az eltiltás időbeli hatályának végéig szerepelnek a nyilvántartásban.</w:t>
      </w:r>
    </w:p>
    <w:p w:rsidR="00D5391E" w:rsidRPr="00035842" w:rsidRDefault="00D5391E" w:rsidP="00D5391E"/>
    <w:p w:rsidR="00D5391E" w:rsidRPr="00035842" w:rsidRDefault="00D5391E" w:rsidP="00EB3DC7">
      <w:pPr>
        <w:pStyle w:val="Cmsor2"/>
      </w:pPr>
      <w:bookmarkStart w:id="40" w:name="_Toc142033523"/>
      <w:bookmarkStart w:id="41" w:name="_Toc143854557"/>
      <w:r w:rsidRPr="00035842">
        <w:t>Történik-e az eredeti adatkezelési céltól eltérő céllal további adatkezelés?</w:t>
      </w:r>
      <w:bookmarkEnd w:id="40"/>
      <w:bookmarkEnd w:id="41"/>
    </w:p>
    <w:p w:rsidR="00D5391E" w:rsidRPr="00035842" w:rsidRDefault="00D5391E" w:rsidP="00D5391E"/>
    <w:p w:rsidR="00D5391E" w:rsidRPr="00035842" w:rsidRDefault="00D5391E" w:rsidP="00D5391E">
      <w:r w:rsidRPr="00035842">
        <w:t>A bejelentést tartalmazó irat tekintetében ügyvitelű célú megőrzés történik a köziratokról, a közlevéltárakról és a magánlevéltári anyag védelméről szóló 1995. évi LXVI. törvény 9.§ (1) bekezdés e) pontja alapján, az adatkezelés jogalapja jogi kötelezettség teljesítése.</w:t>
      </w:r>
    </w:p>
    <w:p w:rsidR="00D5391E" w:rsidRPr="00035842" w:rsidRDefault="00D5391E" w:rsidP="00D5391E"/>
    <w:p w:rsidR="00D5391E" w:rsidRPr="00035842" w:rsidRDefault="00D5391E" w:rsidP="00D5391E">
      <w:r w:rsidRPr="00035842">
        <w:t>Mivel adatvédelmi incidens esetén, ha az incidens valószínűsíthetően magas kockázattal jár az érintettek jogaira és szabadságaira nézve, az adatkezelő az érintetteket kötelezően tájékoztatja, adatvédelmi incidens esetén a fenti kötelezettség teljesítése érdekében az értesítés megküldése céljából szintén sor kerülhet adatkezelésre az email-cím tekintetében, a GDPR 34. cikkében foglaltak alapján.</w:t>
      </w:r>
    </w:p>
    <w:p w:rsidR="00D5391E" w:rsidRPr="00035842" w:rsidRDefault="00D5391E" w:rsidP="00D5391E"/>
    <w:p w:rsidR="00D5391E" w:rsidRPr="007C30E7" w:rsidRDefault="00D5391E" w:rsidP="00035842">
      <w:pPr>
        <w:pStyle w:val="Cmsor1"/>
        <w:numPr>
          <w:ilvl w:val="0"/>
          <w:numId w:val="15"/>
        </w:numPr>
        <w:rPr>
          <w:sz w:val="32"/>
          <w:szCs w:val="32"/>
          <w:u w:val="none"/>
        </w:rPr>
      </w:pPr>
      <w:bookmarkStart w:id="42" w:name="_Toc143854558"/>
      <w:r w:rsidRPr="007C30E7">
        <w:rPr>
          <w:sz w:val="32"/>
          <w:szCs w:val="32"/>
          <w:u w:val="none"/>
        </w:rPr>
        <w:t>Milyen jogok illetik meg az érintettet a fenti adatkezelések kapcsán?</w:t>
      </w:r>
      <w:bookmarkEnd w:id="42"/>
    </w:p>
    <w:p w:rsidR="00D5391E" w:rsidRPr="00035842" w:rsidRDefault="00D5391E" w:rsidP="00D5391E"/>
    <w:p w:rsidR="00D5391E" w:rsidRPr="00035842" w:rsidRDefault="00D5391E" w:rsidP="00D5391E">
      <w:r w:rsidRPr="00035842">
        <w:t>Az egyes jogok ismertetését követő táblázat alatt jelenítjük meg a tájékoztatóban szereplő egyes adatkezelési célok tekintetében gyakorolható jogokat összefoglaló táblázatot.</w:t>
      </w:r>
    </w:p>
    <w:p w:rsidR="00D5391E" w:rsidRPr="00035842" w:rsidRDefault="00D5391E" w:rsidP="00D5391E"/>
    <w:p w:rsidR="00D5391E" w:rsidRPr="00035842" w:rsidRDefault="00D5391E" w:rsidP="00D5391E">
      <w:r w:rsidRPr="00035842">
        <w:t>Hozzáférés: Az érintett jogosult arra, hogy az adatkezelőnél érdeklődjön, és tőle visszajelzést kapjon arra vonatkozóan, hogy személyes adatainak kezelése folyamatban van-e, és ha ilyen adatkezelés folyamatban van, jogosult arra, hogy az alábbiakról tájékoztatást kapjon:</w:t>
      </w:r>
    </w:p>
    <w:p w:rsidR="00D5391E" w:rsidRPr="00035842" w:rsidRDefault="00D5391E" w:rsidP="00EB3DC7">
      <w:pPr>
        <w:pStyle w:val="Listaszerbekezds"/>
        <w:numPr>
          <w:ilvl w:val="0"/>
          <w:numId w:val="9"/>
        </w:numPr>
      </w:pPr>
      <w:r w:rsidRPr="00035842">
        <w:t>az adatkezelés céljai;</w:t>
      </w:r>
    </w:p>
    <w:p w:rsidR="00D5391E" w:rsidRPr="00035842" w:rsidRDefault="00D5391E" w:rsidP="00EB3DC7">
      <w:pPr>
        <w:pStyle w:val="Listaszerbekezds"/>
        <w:numPr>
          <w:ilvl w:val="0"/>
          <w:numId w:val="9"/>
        </w:numPr>
      </w:pPr>
      <w:r w:rsidRPr="00035842">
        <w:t>az érintett személyes adatok kategóriái;</w:t>
      </w:r>
    </w:p>
    <w:p w:rsidR="00D5391E" w:rsidRPr="00035842" w:rsidRDefault="00D5391E" w:rsidP="00EB3DC7">
      <w:pPr>
        <w:pStyle w:val="Listaszerbekezds"/>
        <w:numPr>
          <w:ilvl w:val="0"/>
          <w:numId w:val="9"/>
        </w:numPr>
      </w:pPr>
      <w:r w:rsidRPr="00035842">
        <w:t>azon címzettek vagy címzettek kategóriái, akikkel, illetve amelyekkel a személyes adatokat közölték vagy közölni fogják, ideértve különösen a harmadik országbeli címzetteket, illetve a nemzetközi szervezeteket;</w:t>
      </w:r>
    </w:p>
    <w:p w:rsidR="00D5391E" w:rsidRPr="00035842" w:rsidRDefault="00D5391E" w:rsidP="00EB3DC7">
      <w:pPr>
        <w:pStyle w:val="Listaszerbekezds"/>
        <w:numPr>
          <w:ilvl w:val="0"/>
          <w:numId w:val="9"/>
        </w:numPr>
      </w:pPr>
      <w:r w:rsidRPr="00035842">
        <w:t>adott esetben a személyes adatok tárolásának tervezett időtartama, vagy ha ez nem lehetséges, ezen időtartam meghatározásának szempontjai;</w:t>
      </w:r>
    </w:p>
    <w:p w:rsidR="00D5391E" w:rsidRPr="00035842" w:rsidRDefault="00D5391E" w:rsidP="00EB3DC7">
      <w:pPr>
        <w:pStyle w:val="Listaszerbekezds"/>
        <w:numPr>
          <w:ilvl w:val="0"/>
          <w:numId w:val="9"/>
        </w:numPr>
      </w:pPr>
      <w:r w:rsidRPr="00035842">
        <w:lastRenderedPageBreak/>
        <w:t>az érintett azon joga, hogy kérelmezheti az adatkezelőtől a rá vonatkozó személyes adatok helyesbítését, törlését vagy kezelésének korlátozását, és tiltakozhat az ilyen személyes adatok kezelése ellen;</w:t>
      </w:r>
    </w:p>
    <w:p w:rsidR="00D5391E" w:rsidRPr="00035842" w:rsidRDefault="00D5391E" w:rsidP="00EB3DC7">
      <w:pPr>
        <w:pStyle w:val="Listaszerbekezds"/>
        <w:numPr>
          <w:ilvl w:val="0"/>
          <w:numId w:val="9"/>
        </w:numPr>
      </w:pPr>
      <w:r w:rsidRPr="00035842">
        <w:t>a valamely felügyeleti hatósághoz címzett panasz benyújtásának joga;</w:t>
      </w:r>
    </w:p>
    <w:p w:rsidR="00D5391E" w:rsidRPr="00035842" w:rsidRDefault="00D5391E" w:rsidP="00EB3DC7">
      <w:pPr>
        <w:pStyle w:val="Listaszerbekezds"/>
        <w:numPr>
          <w:ilvl w:val="0"/>
          <w:numId w:val="9"/>
        </w:numPr>
      </w:pPr>
      <w:r w:rsidRPr="00035842">
        <w:t>ha az adatokat nem az érintettől gyűjtötték, a forrásukra vonatkozó minden elérhető információ;</w:t>
      </w:r>
    </w:p>
    <w:p w:rsidR="00D5391E" w:rsidRPr="00035842" w:rsidRDefault="00D5391E" w:rsidP="00EB3DC7">
      <w:pPr>
        <w:pStyle w:val="Listaszerbekezds"/>
        <w:numPr>
          <w:ilvl w:val="0"/>
          <w:numId w:val="9"/>
        </w:numPr>
      </w:pPr>
      <w:r w:rsidRPr="00035842">
        <w:t>a GDPR 22. cikk (1) és (4) bekezdésében említett automatizált döntéshozatal ténye, ideértve a profilalkotást is, valamint legalább ezekben az esetekben az alkalmazott logikára és arra vonatkozó érthető információk, hogy az ilyen adatkezelés milyen jelentőséggel bír, és az érintettre nézve milyen várható következményekkel jár.</w:t>
      </w:r>
    </w:p>
    <w:p w:rsidR="00EB3DC7" w:rsidRPr="00035842" w:rsidRDefault="00EB3DC7" w:rsidP="00D5391E"/>
    <w:p w:rsidR="00D5391E" w:rsidRPr="00035842" w:rsidRDefault="00D5391E" w:rsidP="00D5391E">
      <w:r w:rsidRPr="00035842">
        <w:t xml:space="preserve">Amennyiben az érintett saját személyes adatairól másolatot kér, az adatkezelő azt az érintett rendelkezésére bocsátja. </w:t>
      </w:r>
    </w:p>
    <w:p w:rsidR="00EB3DC7" w:rsidRPr="00035842" w:rsidRDefault="00EB3DC7" w:rsidP="00D5391E"/>
    <w:p w:rsidR="00D5391E" w:rsidRPr="00035842" w:rsidRDefault="00D5391E" w:rsidP="00D5391E">
      <w:r w:rsidRPr="00035842">
        <w:t xml:space="preserve">Az érintett által kért további másolatokért a Fejér </w:t>
      </w:r>
      <w:r w:rsidR="00AA60AE" w:rsidRPr="00035842">
        <w:t>VMKI</w:t>
      </w:r>
      <w:r w:rsidRPr="00035842">
        <w:t xml:space="preserve"> a közérdekűadat-megismerési igényekre vonatkozó költségtérítési szabályok szerint díjat számolhat fel. A költségtérítés lehetséges mértékéről az adatkezelő a kapcsolatfelvételkor tájékoztatást ad.</w:t>
      </w:r>
    </w:p>
    <w:p w:rsidR="00EB3DC7" w:rsidRPr="00035842" w:rsidRDefault="00EB3DC7" w:rsidP="00D5391E"/>
    <w:p w:rsidR="00D5391E" w:rsidRPr="00035842" w:rsidRDefault="00D5391E" w:rsidP="00D5391E">
      <w:r w:rsidRPr="00035842">
        <w:t xml:space="preserve">Ha az érintett elektronikus úton nyújtotta be a kérelmet, az információkat a Fejér </w:t>
      </w:r>
      <w:r w:rsidR="00AA60AE" w:rsidRPr="00035842">
        <w:t>VMKI</w:t>
      </w:r>
      <w:r w:rsidRPr="00035842">
        <w:t xml:space="preserve"> elektronikus formátumban bocsátja rendelkezésére, kivéve, ha azokat más formátumban kéri.</w:t>
      </w:r>
    </w:p>
    <w:p w:rsidR="00D5391E" w:rsidRPr="00035842" w:rsidRDefault="00D5391E" w:rsidP="00D5391E">
      <w:r w:rsidRPr="00035842">
        <w:t>A másolat igénylésére vonatkozó jog nem érintheti hátrányosan mások jogait és szabadságait, így például mások személyes adata nem igényelhető, kivéve a telefonon történő bejelentésről készült hanganyag esetét, mert az teljes egészében kikérhető.</w:t>
      </w:r>
    </w:p>
    <w:p w:rsidR="00D5391E" w:rsidRPr="00035842" w:rsidRDefault="00D5391E" w:rsidP="00D5391E"/>
    <w:p w:rsidR="00EB3DC7" w:rsidRPr="00035842" w:rsidRDefault="00D5391E" w:rsidP="00D5391E">
      <w:bookmarkStart w:id="43" w:name="_Toc142033525"/>
      <w:bookmarkStart w:id="44" w:name="_Toc143854559"/>
      <w:r w:rsidRPr="00035842">
        <w:rPr>
          <w:rStyle w:val="Cmsor2Char"/>
        </w:rPr>
        <w:t>Helyesbítés:</w:t>
      </w:r>
      <w:bookmarkEnd w:id="43"/>
      <w:bookmarkEnd w:id="44"/>
      <w:r w:rsidRPr="00035842">
        <w:t xml:space="preserve"> </w:t>
      </w:r>
    </w:p>
    <w:p w:rsidR="00EB3DC7" w:rsidRPr="00035842" w:rsidRDefault="00EB3DC7" w:rsidP="00D5391E"/>
    <w:p w:rsidR="00D5391E" w:rsidRPr="00035842" w:rsidRDefault="00D5391E" w:rsidP="00D5391E">
      <w:r w:rsidRPr="00035842">
        <w:t>Az érintett jogosult arra, hogy kérésére az adatkezelő indokolatlan késedelem nélkül helyesbítse a rá vonatkozó pontatlan személyes adatokat, továbbá jogosult arra, hogy kérje a hiányos személyes adatok – egyebek mellett kiegészítő nyilatkozat útján történő – kiegészítését. Az adatváltozást, amennyiben azok azonosító adatok, igazolni kell.</w:t>
      </w:r>
    </w:p>
    <w:p w:rsidR="00D5391E" w:rsidRPr="00035842" w:rsidRDefault="00D5391E" w:rsidP="00D5391E"/>
    <w:p w:rsidR="00EB3DC7" w:rsidRPr="00035842" w:rsidRDefault="00D5391E" w:rsidP="00EB3DC7">
      <w:pPr>
        <w:pStyle w:val="Cmsor2"/>
      </w:pPr>
      <w:bookmarkStart w:id="45" w:name="_Toc142033526"/>
      <w:bookmarkStart w:id="46" w:name="_Toc143854560"/>
      <w:r w:rsidRPr="00035842">
        <w:t>Törlés:</w:t>
      </w:r>
      <w:bookmarkEnd w:id="45"/>
      <w:bookmarkEnd w:id="46"/>
      <w:r w:rsidRPr="00035842">
        <w:t xml:space="preserve"> </w:t>
      </w:r>
    </w:p>
    <w:p w:rsidR="00EB3DC7" w:rsidRPr="00035842" w:rsidRDefault="00EB3DC7" w:rsidP="00D5391E"/>
    <w:p w:rsidR="00D5391E" w:rsidRPr="00035842" w:rsidRDefault="00D5391E" w:rsidP="00D5391E">
      <w:r w:rsidRPr="00035842">
        <w:t>Az érintett jogosult arra, hogy kérésére az adatkezelő indokolatlan késedelem nélkül törölje a rá vonatkozó személyes adatokat, az adatkezelő pedig köteles arra, hogy az érintettre vonatkozó személyes adatokat indokolatlan késedelem nélkül törölje, amennyiben a GDPR 17</w:t>
      </w:r>
      <w:proofErr w:type="gramStart"/>
      <w:r w:rsidRPr="00035842">
        <w:t>.cikk</w:t>
      </w:r>
      <w:proofErr w:type="gramEnd"/>
      <w:r w:rsidRPr="00035842">
        <w:t xml:space="preserve"> (1) bekezdésében felsorolt indokok valamelyike fennáll.</w:t>
      </w:r>
    </w:p>
    <w:p w:rsidR="00D5391E" w:rsidRPr="00035842" w:rsidRDefault="00D5391E" w:rsidP="00D5391E"/>
    <w:p w:rsidR="00D5391E" w:rsidRPr="00035842" w:rsidRDefault="00D5391E" w:rsidP="00D5391E">
      <w:r w:rsidRPr="00035842">
        <w:t>A személyes adatok törléséhez való jog a tájékoztatóban szereplő adatok tekintetében a GDPR 17. cikke (3) bekezdésének b) pontja alapján a jogi kötelezettség teljesítéséhez vagy közhatalmi jogosítvány gyakorlásának keretében végzett feladat végrehajtásához szükséges adatkezelések tekintetében nem alkalmazandó.</w:t>
      </w:r>
    </w:p>
    <w:p w:rsidR="00D5391E" w:rsidRPr="00035842" w:rsidRDefault="00D5391E" w:rsidP="00D5391E"/>
    <w:p w:rsidR="00D5391E" w:rsidRPr="00035842" w:rsidRDefault="00D5391E" w:rsidP="00D5391E">
      <w:r w:rsidRPr="00035842">
        <w:t>Az érintett hozzájárulásán alapuló adatkezelés, vagyis a bejelentésekről készült hanganyag tekintetében az alábbi indokok relevánsak:</w:t>
      </w:r>
    </w:p>
    <w:p w:rsidR="00D5391E" w:rsidRPr="00035842" w:rsidRDefault="00D5391E" w:rsidP="00D5391E"/>
    <w:p w:rsidR="00D5391E" w:rsidRPr="00035842" w:rsidRDefault="00D5391E" w:rsidP="00EB3DC7">
      <w:pPr>
        <w:pStyle w:val="Listaszerbekezds"/>
        <w:numPr>
          <w:ilvl w:val="0"/>
          <w:numId w:val="10"/>
        </w:numPr>
      </w:pPr>
      <w:r w:rsidRPr="00035842">
        <w:t>a személyes adatok az adatkezelési célhoz nem szükségesek pl. a telefonon történt bejelentés nyilvánvalóan téves volt</w:t>
      </w:r>
    </w:p>
    <w:p w:rsidR="00D5391E" w:rsidRPr="00035842" w:rsidRDefault="00D5391E" w:rsidP="00EB3DC7">
      <w:pPr>
        <w:pStyle w:val="Listaszerbekezds"/>
        <w:numPr>
          <w:ilvl w:val="0"/>
          <w:numId w:val="10"/>
        </w:numPr>
      </w:pPr>
      <w:r w:rsidRPr="00035842">
        <w:t xml:space="preserve">az érintett visszavonta a hozzájárulását, és az adatkezelés más jogalap hiányában nem folytatható, pl. ha eseménykezelésre nem kerül sor. Más jogalapnak minősül az </w:t>
      </w:r>
      <w:r w:rsidRPr="00035842">
        <w:lastRenderedPageBreak/>
        <w:t>eseménykezelésen túl pl., amennyiben a jelzés szándékosan valótlan volt, és az adatkezelő ennek következtében feljelentést tesz</w:t>
      </w:r>
    </w:p>
    <w:p w:rsidR="00D5391E" w:rsidRPr="00035842" w:rsidRDefault="00D5391E" w:rsidP="00EB3DC7">
      <w:pPr>
        <w:pStyle w:val="Listaszerbekezds"/>
        <w:numPr>
          <w:ilvl w:val="0"/>
          <w:numId w:val="10"/>
        </w:numPr>
      </w:pPr>
      <w:r w:rsidRPr="00035842">
        <w:t>a személyes adatok kezelése jogellenes</w:t>
      </w:r>
    </w:p>
    <w:p w:rsidR="00D5391E" w:rsidRPr="00035842" w:rsidRDefault="00D5391E" w:rsidP="00EB3DC7">
      <w:pPr>
        <w:pStyle w:val="Listaszerbekezds"/>
        <w:numPr>
          <w:ilvl w:val="0"/>
          <w:numId w:val="10"/>
        </w:numPr>
      </w:pPr>
      <w:r w:rsidRPr="00035842">
        <w:t>a személyes adatokat az adatkezelőre alkalmazandó uniós vagy tagállami jogban előírt jogi kötelezettség teljesítéséhez törölni kell.</w:t>
      </w:r>
    </w:p>
    <w:p w:rsidR="00D5391E" w:rsidRPr="00035842" w:rsidRDefault="00D5391E" w:rsidP="00D5391E"/>
    <w:p w:rsidR="00EB3DC7" w:rsidRPr="00035842" w:rsidRDefault="00D5391E" w:rsidP="00EB3DC7">
      <w:pPr>
        <w:pStyle w:val="Cmsor2"/>
      </w:pPr>
      <w:bookmarkStart w:id="47" w:name="_Toc142033527"/>
      <w:bookmarkStart w:id="48" w:name="_Toc143854561"/>
      <w:r w:rsidRPr="00035842">
        <w:t>Adatkezelés korlátozása:</w:t>
      </w:r>
      <w:bookmarkEnd w:id="47"/>
      <w:bookmarkEnd w:id="48"/>
      <w:r w:rsidRPr="00035842">
        <w:t xml:space="preserve"> </w:t>
      </w:r>
    </w:p>
    <w:p w:rsidR="00D5391E" w:rsidRPr="00035842" w:rsidRDefault="00D5391E" w:rsidP="00D5391E">
      <w:r w:rsidRPr="00035842">
        <w:t>Ha az adatkezelés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EB3DC7" w:rsidRPr="00035842" w:rsidRDefault="00EB3DC7" w:rsidP="00D5391E"/>
    <w:p w:rsidR="00D5391E" w:rsidRPr="00035842" w:rsidRDefault="00D5391E" w:rsidP="00D5391E">
      <w:r w:rsidRPr="00035842">
        <w:t>Az érintett az alábbi esetekben jogosult arra, hogy kérésére az adatkezelő korlátozza az adatkezelést:</w:t>
      </w:r>
    </w:p>
    <w:p w:rsidR="00D5391E" w:rsidRPr="00035842" w:rsidRDefault="00D5391E" w:rsidP="00EB3DC7">
      <w:pPr>
        <w:pStyle w:val="Listaszerbekezds"/>
        <w:numPr>
          <w:ilvl w:val="0"/>
          <w:numId w:val="11"/>
        </w:numPr>
      </w:pPr>
      <w:r w:rsidRPr="00035842">
        <w:t>az érintett vitatja a személyes adatok pontosságát, ez esetben a korlátozás arra az időtartamra vonatkozik, amely lehetővé teszi, hogy az adatkezelő ellenőrizze a személyes adatok pontosságát;</w:t>
      </w:r>
    </w:p>
    <w:p w:rsidR="00D5391E" w:rsidRPr="00035842" w:rsidRDefault="00D5391E" w:rsidP="00EB3DC7">
      <w:pPr>
        <w:pStyle w:val="Listaszerbekezds"/>
        <w:numPr>
          <w:ilvl w:val="0"/>
          <w:numId w:val="11"/>
        </w:numPr>
      </w:pPr>
      <w:r w:rsidRPr="00035842">
        <w:t>az adatkezelés jogellenes, és az érintett ellenzi az adatok törlését, és ehelyett kéri azok felhasználásának korlátozását;</w:t>
      </w:r>
    </w:p>
    <w:p w:rsidR="00D5391E" w:rsidRPr="00035842" w:rsidRDefault="00D5391E" w:rsidP="00EB3DC7">
      <w:pPr>
        <w:pStyle w:val="Listaszerbekezds"/>
        <w:numPr>
          <w:ilvl w:val="0"/>
          <w:numId w:val="11"/>
        </w:numPr>
      </w:pPr>
      <w:r w:rsidRPr="00035842">
        <w:t>az adatkezelőnek már nincs szüksége a személyes adatokra adatkezelés céljából, de az érintett igényli azokat jogi igények előterjesztéséhez, érvényesítéséhez vagy védelméhez.</w:t>
      </w:r>
    </w:p>
    <w:p w:rsidR="00D5391E" w:rsidRPr="00035842" w:rsidRDefault="00D5391E" w:rsidP="00D5391E"/>
    <w:p w:rsidR="00BC34C0" w:rsidRPr="00035842" w:rsidRDefault="00D5391E" w:rsidP="00BC34C0">
      <w:pPr>
        <w:pStyle w:val="Cmsor2"/>
      </w:pPr>
      <w:bookmarkStart w:id="49" w:name="_Toc142033528"/>
      <w:bookmarkStart w:id="50" w:name="_Toc143854562"/>
      <w:r w:rsidRPr="00035842">
        <w:t>Adatkezelés elleni tiltakozás:</w:t>
      </w:r>
      <w:bookmarkEnd w:id="49"/>
      <w:bookmarkEnd w:id="50"/>
      <w:r w:rsidRPr="00035842">
        <w:t xml:space="preserve"> </w:t>
      </w:r>
    </w:p>
    <w:p w:rsidR="00D5391E" w:rsidRPr="00035842" w:rsidRDefault="00D5391E" w:rsidP="00D5391E">
      <w:r w:rsidRPr="00035842">
        <w:t>A tiltakozáshoz való jog gyakorlása esetén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rsidR="00D5391E" w:rsidRPr="00035842" w:rsidRDefault="00D5391E" w:rsidP="00D5391E"/>
    <w:p w:rsidR="00D5391E" w:rsidRPr="00035842" w:rsidRDefault="00D5391E" w:rsidP="00D5391E">
      <w:r w:rsidRPr="00035842">
        <w:t>Az érintett hozzájárulásán és a jogi kötelezettségen alapuló adatkezeléseknél a GDPR 21. cikk (1) bekezdésében foglaltak alapján nem gyakorolható.</w:t>
      </w:r>
    </w:p>
    <w:p w:rsidR="00D5391E" w:rsidRPr="00035842" w:rsidRDefault="00D5391E" w:rsidP="00D5391E"/>
    <w:p w:rsidR="00BC34C0" w:rsidRPr="00035842" w:rsidRDefault="00D5391E" w:rsidP="00BC34C0">
      <w:pPr>
        <w:pStyle w:val="Cmsor2"/>
      </w:pPr>
      <w:bookmarkStart w:id="51" w:name="_Toc142033529"/>
      <w:bookmarkStart w:id="52" w:name="_Toc143854563"/>
      <w:r w:rsidRPr="00035842">
        <w:t>Adathordozhatósághoz való jog:</w:t>
      </w:r>
      <w:bookmarkEnd w:id="51"/>
      <w:bookmarkEnd w:id="52"/>
      <w:r w:rsidRPr="00035842">
        <w:t xml:space="preserve"> </w:t>
      </w:r>
    </w:p>
    <w:p w:rsidR="00D5391E" w:rsidRPr="00035842" w:rsidRDefault="00D5391E" w:rsidP="00D5391E">
      <w:proofErr w:type="gramStart"/>
      <w:r w:rsidRPr="00035842">
        <w:t>az</w:t>
      </w:r>
      <w:proofErr w:type="gramEnd"/>
      <w:r w:rsidRPr="00035842">
        <w:t xml:space="preserve"> érintett jogosult az általa az adatkezelő rendelkezésére bocsátott adatait megkapni</w:t>
      </w:r>
    </w:p>
    <w:p w:rsidR="00D5391E" w:rsidRPr="00035842" w:rsidRDefault="00D5391E" w:rsidP="00BC34C0">
      <w:pPr>
        <w:pStyle w:val="Listaszerbekezds"/>
        <w:numPr>
          <w:ilvl w:val="0"/>
          <w:numId w:val="12"/>
        </w:numPr>
      </w:pPr>
      <w:r w:rsidRPr="00035842">
        <w:t>tagolt, széles körben használt, géppel olvasható formátumban</w:t>
      </w:r>
    </w:p>
    <w:p w:rsidR="00D5391E" w:rsidRPr="00035842" w:rsidRDefault="00D5391E" w:rsidP="00BC34C0">
      <w:pPr>
        <w:pStyle w:val="Listaszerbekezds"/>
        <w:numPr>
          <w:ilvl w:val="0"/>
          <w:numId w:val="12"/>
        </w:numPr>
      </w:pPr>
      <w:r w:rsidRPr="00035842">
        <w:t>jogosult más adatkezelőhöz továbbítani</w:t>
      </w:r>
    </w:p>
    <w:p w:rsidR="00D5391E" w:rsidRPr="00035842" w:rsidRDefault="00D5391E" w:rsidP="00BC34C0">
      <w:pPr>
        <w:pStyle w:val="Listaszerbekezds"/>
        <w:numPr>
          <w:ilvl w:val="0"/>
          <w:numId w:val="12"/>
        </w:numPr>
      </w:pPr>
      <w:r w:rsidRPr="00035842">
        <w:t>kérheti az adatok közvetlen továbbítását a másik adatkezelőhöz – ha ez technikailag megvalósítható</w:t>
      </w:r>
    </w:p>
    <w:p w:rsidR="00D5391E" w:rsidRPr="00035842" w:rsidRDefault="00D5391E" w:rsidP="00BC34C0">
      <w:pPr>
        <w:pStyle w:val="Listaszerbekezds"/>
        <w:numPr>
          <w:ilvl w:val="0"/>
          <w:numId w:val="12"/>
        </w:numPr>
      </w:pPr>
      <w:r w:rsidRPr="00035842">
        <w:t>kivéve: közérdekű, vagy közhatalmú jog gyakorlása céljából végzett adatkezelés</w:t>
      </w:r>
    </w:p>
    <w:p w:rsidR="00BC34C0" w:rsidRPr="00035842" w:rsidRDefault="00BC34C0" w:rsidP="00BC34C0">
      <w:pPr>
        <w:pStyle w:val="Listaszerbekezds"/>
      </w:pPr>
    </w:p>
    <w:p w:rsidR="004A0532" w:rsidRPr="00035842" w:rsidRDefault="00D5391E" w:rsidP="00D5391E">
      <w:r w:rsidRPr="00035842">
        <w:t xml:space="preserve">Ez az </w:t>
      </w:r>
      <w:proofErr w:type="spellStart"/>
      <w:r w:rsidRPr="00035842">
        <w:t>érintetti</w:t>
      </w:r>
      <w:proofErr w:type="spellEnd"/>
      <w:r w:rsidRPr="00035842">
        <w:t xml:space="preserve"> jog akkor gyakorolható, ha automatizált módon történik az adatkezelés, és az adatkezelő az adatokat az érintett hozzájárulása vagy a szerződéses jogalap alapján kezeli.</w:t>
      </w:r>
    </w:p>
    <w:p w:rsidR="00BC34C0" w:rsidRPr="00035842" w:rsidRDefault="00BC34C0" w:rsidP="00D5391E"/>
    <w:p w:rsidR="00262A2D" w:rsidRPr="00035842" w:rsidRDefault="00262A2D" w:rsidP="00262A2D">
      <w:pPr>
        <w:pStyle w:val="Kpalrs"/>
        <w:keepNext/>
        <w:jc w:val="center"/>
        <w:rPr>
          <w:b/>
          <w:i w:val="0"/>
          <w:color w:val="auto"/>
        </w:rPr>
      </w:pPr>
      <w:r w:rsidRPr="00035842">
        <w:rPr>
          <w:b/>
          <w:i w:val="0"/>
          <w:color w:val="auto"/>
        </w:rPr>
        <w:lastRenderedPageBreak/>
        <w:fldChar w:fldCharType="begin"/>
      </w:r>
      <w:r w:rsidRPr="00035842">
        <w:rPr>
          <w:b/>
          <w:i w:val="0"/>
          <w:color w:val="auto"/>
        </w:rPr>
        <w:instrText xml:space="preserve"> SEQ táblázat \* ARABIC </w:instrText>
      </w:r>
      <w:r w:rsidRPr="00035842">
        <w:rPr>
          <w:b/>
          <w:i w:val="0"/>
          <w:color w:val="auto"/>
        </w:rPr>
        <w:fldChar w:fldCharType="separate"/>
      </w:r>
      <w:r w:rsidRPr="00035842">
        <w:rPr>
          <w:b/>
          <w:i w:val="0"/>
          <w:noProof/>
          <w:color w:val="auto"/>
        </w:rPr>
        <w:t>1</w:t>
      </w:r>
      <w:r w:rsidRPr="00035842">
        <w:rPr>
          <w:b/>
          <w:i w:val="0"/>
          <w:color w:val="auto"/>
        </w:rPr>
        <w:fldChar w:fldCharType="end"/>
      </w:r>
      <w:r w:rsidRPr="00035842">
        <w:rPr>
          <w:b/>
          <w:i w:val="0"/>
          <w:color w:val="auto"/>
        </w:rPr>
        <w:t xml:space="preserve">. táblázat: </w:t>
      </w:r>
      <w:proofErr w:type="spellStart"/>
      <w:r w:rsidRPr="00035842">
        <w:rPr>
          <w:b/>
          <w:i w:val="0"/>
          <w:color w:val="auto"/>
        </w:rPr>
        <w:t>Érintetti</w:t>
      </w:r>
      <w:proofErr w:type="spellEnd"/>
      <w:r w:rsidRPr="00035842">
        <w:rPr>
          <w:b/>
          <w:i w:val="0"/>
          <w:color w:val="auto"/>
        </w:rPr>
        <w:t xml:space="preserve"> jog</w:t>
      </w:r>
    </w:p>
    <w:tbl>
      <w:tblPr>
        <w:tblW w:w="9180" w:type="dxa"/>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Caption w:val="Érintetti jog"/>
        <w:tblDescription w:val=" megnevezése és gyakiorlásának módja "/>
      </w:tblPr>
      <w:tblGrid>
        <w:gridCol w:w="3059"/>
        <w:gridCol w:w="3060"/>
        <w:gridCol w:w="3061"/>
      </w:tblGrid>
      <w:tr w:rsidR="00035842" w:rsidRPr="00035842" w:rsidTr="00262A2D">
        <w:trPr>
          <w:cantSplit/>
          <w:tblHeader/>
        </w:trPr>
        <w:tc>
          <w:tcPr>
            <w:tcW w:w="3059" w:type="dxa"/>
            <w:shd w:val="clear" w:color="auto" w:fill="FFFFFF"/>
          </w:tcPr>
          <w:p w:rsidR="00784C17" w:rsidRPr="00035842" w:rsidRDefault="00784C17" w:rsidP="00094E2A">
            <w:pPr>
              <w:pStyle w:val="Tblzattartalom"/>
              <w:jc w:val="both"/>
              <w:rPr>
                <w:rFonts w:ascii="Times New Roman" w:eastAsia="Times New Roman" w:hAnsi="Times New Roman" w:cs="Times New Roman"/>
                <w:b/>
                <w:bCs/>
              </w:rPr>
            </w:pPr>
            <w:proofErr w:type="spellStart"/>
            <w:r w:rsidRPr="00035842">
              <w:rPr>
                <w:rFonts w:ascii="Times New Roman" w:eastAsia="Times New Roman" w:hAnsi="Times New Roman" w:cs="Times New Roman"/>
                <w:b/>
                <w:bCs/>
              </w:rPr>
              <w:t>Érintetti</w:t>
            </w:r>
            <w:proofErr w:type="spellEnd"/>
            <w:r w:rsidRPr="00035842">
              <w:rPr>
                <w:rFonts w:ascii="Times New Roman" w:eastAsia="Times New Roman" w:hAnsi="Times New Roman" w:cs="Times New Roman"/>
                <w:b/>
                <w:bCs/>
              </w:rPr>
              <w:t xml:space="preserve"> jog megnevezése</w:t>
            </w:r>
          </w:p>
        </w:tc>
        <w:tc>
          <w:tcPr>
            <w:tcW w:w="3060" w:type="dxa"/>
            <w:shd w:val="clear" w:color="auto" w:fill="FFFFFF"/>
          </w:tcPr>
          <w:p w:rsidR="00784C17" w:rsidRPr="00035842" w:rsidRDefault="00784C17" w:rsidP="00094E2A">
            <w:pPr>
              <w:pStyle w:val="Tblzattartalom"/>
              <w:jc w:val="both"/>
              <w:rPr>
                <w:rFonts w:ascii="Times New Roman" w:eastAsia="Times New Roman" w:hAnsi="Times New Roman" w:cs="Times New Roman"/>
                <w:b/>
                <w:bCs/>
              </w:rPr>
            </w:pPr>
            <w:r w:rsidRPr="00035842">
              <w:rPr>
                <w:rFonts w:ascii="Times New Roman" w:eastAsia="Times New Roman" w:hAnsi="Times New Roman" w:cs="Times New Roman"/>
                <w:b/>
                <w:bCs/>
              </w:rPr>
              <w:t>Mely adatkezelések esetén gyakorolható?</w:t>
            </w:r>
          </w:p>
        </w:tc>
        <w:tc>
          <w:tcPr>
            <w:tcW w:w="3061" w:type="dxa"/>
            <w:shd w:val="clear" w:color="auto" w:fill="FFFFFF"/>
          </w:tcPr>
          <w:p w:rsidR="00784C17" w:rsidRPr="00035842" w:rsidRDefault="00784C17" w:rsidP="00094E2A">
            <w:pPr>
              <w:pStyle w:val="Tblzattartalom"/>
              <w:jc w:val="both"/>
              <w:rPr>
                <w:rFonts w:ascii="Times New Roman" w:hAnsi="Times New Roman" w:cs="Times New Roman"/>
              </w:rPr>
            </w:pPr>
            <w:r w:rsidRPr="00035842">
              <w:rPr>
                <w:rFonts w:ascii="Times New Roman" w:eastAsia="Times New Roman" w:hAnsi="Times New Roman" w:cs="Times New Roman"/>
                <w:b/>
                <w:bCs/>
              </w:rPr>
              <w:t>Hogyan gyakorolható</w:t>
            </w:r>
          </w:p>
        </w:tc>
      </w:tr>
      <w:tr w:rsidR="00035842" w:rsidRPr="00035842" w:rsidTr="00262A2D">
        <w:trPr>
          <w:cantSplit/>
        </w:trPr>
        <w:tc>
          <w:tcPr>
            <w:tcW w:w="3059" w:type="dxa"/>
            <w:shd w:val="clear" w:color="auto" w:fill="FFFFFF"/>
          </w:tcPr>
          <w:p w:rsidR="00784C17" w:rsidRPr="00035842" w:rsidRDefault="00784C17" w:rsidP="00094E2A">
            <w:pPr>
              <w:pStyle w:val="Tblzattartalom"/>
              <w:jc w:val="both"/>
              <w:rPr>
                <w:rFonts w:ascii="Times New Roman" w:eastAsia="Times New Roman" w:hAnsi="Times New Roman" w:cs="Times New Roman"/>
              </w:rPr>
            </w:pPr>
            <w:r w:rsidRPr="00035842">
              <w:rPr>
                <w:rFonts w:ascii="Times New Roman" w:eastAsia="Times New Roman" w:hAnsi="Times New Roman" w:cs="Times New Roman"/>
              </w:rPr>
              <w:t>Hozzáférés - tájékoztatás</w:t>
            </w:r>
          </w:p>
        </w:tc>
        <w:tc>
          <w:tcPr>
            <w:tcW w:w="3060" w:type="dxa"/>
            <w:shd w:val="clear" w:color="auto" w:fill="FFFFFF"/>
          </w:tcPr>
          <w:p w:rsidR="00784C17" w:rsidRPr="00035842" w:rsidRDefault="00784C17" w:rsidP="00094E2A">
            <w:pPr>
              <w:rPr>
                <w:rFonts w:eastAsia="Times New Roman"/>
                <w:bCs/>
              </w:rPr>
            </w:pPr>
            <w:r w:rsidRPr="00035842">
              <w:rPr>
                <w:rFonts w:eastAsia="Times New Roman"/>
                <w:bCs/>
              </w:rPr>
              <w:t>- Vízjogi (létesítési, üzemeltetési) engedélyezéssel kapcsolatos hatósági tevékenység során végzett adatkezelés,</w:t>
            </w:r>
          </w:p>
          <w:p w:rsidR="00784C17" w:rsidRPr="00035842" w:rsidRDefault="00784C17" w:rsidP="00094E2A">
            <w:pPr>
              <w:rPr>
                <w:rFonts w:eastAsia="Times New Roman"/>
                <w:bCs/>
              </w:rPr>
            </w:pPr>
            <w:r w:rsidRPr="00035842">
              <w:rPr>
                <w:rFonts w:eastAsia="Times New Roman"/>
                <w:bCs/>
              </w:rPr>
              <w:t xml:space="preserve">- </w:t>
            </w:r>
            <w:proofErr w:type="spellStart"/>
            <w:r w:rsidRPr="00035842">
              <w:rPr>
                <w:rFonts w:eastAsia="Times New Roman"/>
                <w:bCs/>
              </w:rPr>
              <w:t>Vízikönyvi</w:t>
            </w:r>
            <w:proofErr w:type="spellEnd"/>
            <w:r w:rsidRPr="00035842">
              <w:rPr>
                <w:rFonts w:eastAsia="Times New Roman"/>
                <w:bCs/>
              </w:rPr>
              <w:t xml:space="preserve"> nyilvántartás,</w:t>
            </w:r>
          </w:p>
          <w:p w:rsidR="00784C17" w:rsidRPr="00035842" w:rsidRDefault="00784C17" w:rsidP="00094E2A">
            <w:pPr>
              <w:rPr>
                <w:rFonts w:eastAsia="Times New Roman"/>
              </w:rPr>
            </w:pPr>
            <w:r w:rsidRPr="00035842">
              <w:rPr>
                <w:rFonts w:eastAsia="Times New Roman"/>
                <w:bCs/>
              </w:rPr>
              <w:t>- Nem közművel összegyűjtött háztartási szennyvíz begyűjtését végző közszolgáltatók nyilvántartása</w:t>
            </w:r>
          </w:p>
        </w:tc>
        <w:tc>
          <w:tcPr>
            <w:tcW w:w="3061" w:type="dxa"/>
            <w:shd w:val="clear" w:color="auto" w:fill="FFFFFF"/>
          </w:tcPr>
          <w:p w:rsidR="00784C17" w:rsidRPr="00035842" w:rsidRDefault="00784C17" w:rsidP="00D55E17">
            <w:pPr>
              <w:pStyle w:val="Tblzattartalom"/>
              <w:jc w:val="both"/>
              <w:rPr>
                <w:rFonts w:ascii="Times New Roman" w:eastAsia="Times New Roman" w:hAnsi="Times New Roman" w:cs="Times New Roman"/>
              </w:rPr>
            </w:pPr>
            <w:r w:rsidRPr="00035842">
              <w:rPr>
                <w:rFonts w:ascii="Times New Roman" w:eastAsia="Times New Roman" w:hAnsi="Times New Roman" w:cs="Times New Roman"/>
              </w:rPr>
              <w:t>Az adatvédelmi tisztviselő részére küldött kérelem útján, melyet az e-papír rendszeren (</w:t>
            </w:r>
            <w:r w:rsidR="00D55E17" w:rsidRPr="00035842">
              <w:rPr>
                <w:rFonts w:ascii="Times New Roman" w:eastAsia="Times New Roman" w:hAnsi="Times New Roman" w:cs="Times New Roman"/>
              </w:rPr>
              <w:t>https://epapir.gov.hu/</w:t>
            </w:r>
            <w:r w:rsidRPr="00035842">
              <w:rPr>
                <w:rFonts w:ascii="Times New Roman" w:eastAsia="Times New Roman" w:hAnsi="Times New Roman" w:cs="Times New Roman"/>
              </w:rPr>
              <w:t>) lehet benyújtani.</w:t>
            </w:r>
          </w:p>
        </w:tc>
      </w:tr>
      <w:tr w:rsidR="00035842" w:rsidRPr="00035842" w:rsidTr="00262A2D">
        <w:trPr>
          <w:cantSplit/>
        </w:trPr>
        <w:tc>
          <w:tcPr>
            <w:tcW w:w="3059" w:type="dxa"/>
            <w:shd w:val="clear" w:color="auto" w:fill="FFFFFF"/>
          </w:tcPr>
          <w:p w:rsidR="00784C17" w:rsidRPr="00035842" w:rsidRDefault="00784C17" w:rsidP="00094E2A">
            <w:pPr>
              <w:pStyle w:val="Tblzattartalom"/>
              <w:jc w:val="both"/>
              <w:rPr>
                <w:rFonts w:ascii="Times New Roman" w:eastAsia="Times New Roman" w:hAnsi="Times New Roman" w:cs="Times New Roman"/>
              </w:rPr>
            </w:pPr>
            <w:r w:rsidRPr="00035842">
              <w:rPr>
                <w:rFonts w:ascii="Times New Roman" w:eastAsia="Times New Roman" w:hAnsi="Times New Roman" w:cs="Times New Roman"/>
              </w:rPr>
              <w:t>Hozzáférés - másolat</w:t>
            </w:r>
          </w:p>
        </w:tc>
        <w:tc>
          <w:tcPr>
            <w:tcW w:w="3060" w:type="dxa"/>
            <w:shd w:val="clear" w:color="auto" w:fill="FFFFFF"/>
          </w:tcPr>
          <w:p w:rsidR="00784C17" w:rsidRPr="00035842" w:rsidRDefault="00784C17" w:rsidP="00094E2A">
            <w:pPr>
              <w:rPr>
                <w:rFonts w:eastAsia="Times New Roman"/>
                <w:bCs/>
              </w:rPr>
            </w:pPr>
            <w:r w:rsidRPr="00035842">
              <w:rPr>
                <w:rFonts w:eastAsia="Times New Roman"/>
                <w:bCs/>
              </w:rPr>
              <w:t>- Vízjogi (létesítési, üzemeltetési) engedélyezéssel kapcsolatos hatósági tevékenység során végzett adatkezelés,</w:t>
            </w:r>
          </w:p>
          <w:p w:rsidR="00784C17" w:rsidRPr="00035842" w:rsidRDefault="00784C17" w:rsidP="00094E2A">
            <w:pPr>
              <w:rPr>
                <w:rFonts w:eastAsia="Times New Roman"/>
                <w:bCs/>
              </w:rPr>
            </w:pPr>
            <w:r w:rsidRPr="00035842">
              <w:rPr>
                <w:rFonts w:eastAsia="Times New Roman"/>
                <w:bCs/>
              </w:rPr>
              <w:t xml:space="preserve">- </w:t>
            </w:r>
            <w:proofErr w:type="spellStart"/>
            <w:r w:rsidRPr="00035842">
              <w:rPr>
                <w:rFonts w:eastAsia="Times New Roman"/>
                <w:bCs/>
              </w:rPr>
              <w:t>Vízikönyvi</w:t>
            </w:r>
            <w:proofErr w:type="spellEnd"/>
            <w:r w:rsidRPr="00035842">
              <w:rPr>
                <w:rFonts w:eastAsia="Times New Roman"/>
                <w:bCs/>
              </w:rPr>
              <w:t xml:space="preserve"> nyilvántartás,</w:t>
            </w:r>
          </w:p>
          <w:p w:rsidR="00784C17" w:rsidRPr="00035842" w:rsidRDefault="00784C17" w:rsidP="00094E2A">
            <w:pPr>
              <w:pStyle w:val="Tblzattartalom"/>
              <w:jc w:val="both"/>
              <w:rPr>
                <w:rFonts w:ascii="Times New Roman" w:eastAsia="Times New Roman" w:hAnsi="Times New Roman" w:cs="Times New Roman"/>
              </w:rPr>
            </w:pPr>
            <w:r w:rsidRPr="00035842">
              <w:rPr>
                <w:rFonts w:ascii="Times New Roman" w:eastAsia="Times New Roman" w:hAnsi="Times New Roman" w:cs="Times New Roman"/>
                <w:bCs/>
              </w:rPr>
              <w:t>- Nem közművel összegyűjtött háztartási szennyvíz begyűjtését végző közszolgáltatók nyilvántartása</w:t>
            </w:r>
          </w:p>
        </w:tc>
        <w:tc>
          <w:tcPr>
            <w:tcW w:w="3061" w:type="dxa"/>
            <w:shd w:val="clear" w:color="auto" w:fill="FFFFFF"/>
          </w:tcPr>
          <w:p w:rsidR="00784C17" w:rsidRPr="00035842" w:rsidRDefault="00784C17" w:rsidP="00D55E17">
            <w:pPr>
              <w:pStyle w:val="Tblzattartalom"/>
              <w:jc w:val="both"/>
              <w:rPr>
                <w:rFonts w:ascii="Times New Roman" w:eastAsia="Times New Roman" w:hAnsi="Times New Roman" w:cs="Times New Roman"/>
                <w:highlight w:val="yellow"/>
              </w:rPr>
            </w:pPr>
            <w:r w:rsidRPr="00035842">
              <w:rPr>
                <w:rFonts w:ascii="Times New Roman" w:eastAsia="Times New Roman" w:hAnsi="Times New Roman" w:cs="Times New Roman"/>
              </w:rPr>
              <w:t xml:space="preserve">A kérelmet a Fejér </w:t>
            </w:r>
            <w:r w:rsidR="00AA60AE" w:rsidRPr="00035842">
              <w:rPr>
                <w:rFonts w:ascii="Times New Roman" w:eastAsia="Times New Roman" w:hAnsi="Times New Roman" w:cs="Times New Roman"/>
              </w:rPr>
              <w:t>VMKI</w:t>
            </w:r>
            <w:r w:rsidRPr="00035842">
              <w:rPr>
                <w:rFonts w:ascii="Times New Roman" w:eastAsia="Times New Roman" w:hAnsi="Times New Roman" w:cs="Times New Roman"/>
              </w:rPr>
              <w:t xml:space="preserve"> Hatósági Osztálya részére küldött kérelem útján, az e-papír </w:t>
            </w:r>
            <w:proofErr w:type="gramStart"/>
            <w:r w:rsidRPr="00035842">
              <w:rPr>
                <w:rFonts w:ascii="Times New Roman" w:eastAsia="Times New Roman" w:hAnsi="Times New Roman" w:cs="Times New Roman"/>
              </w:rPr>
              <w:t xml:space="preserve">rendszeren </w:t>
            </w:r>
            <w:r w:rsidR="00D55E17" w:rsidRPr="00035842">
              <w:rPr>
                <w:rFonts w:ascii="Times New Roman" w:eastAsia="Times New Roman" w:hAnsi="Times New Roman" w:cs="Times New Roman"/>
              </w:rPr>
              <w:t xml:space="preserve"> (</w:t>
            </w:r>
            <w:proofErr w:type="gramEnd"/>
            <w:r w:rsidR="00D55E17" w:rsidRPr="00035842">
              <w:rPr>
                <w:rFonts w:ascii="Times New Roman" w:eastAsia="Times New Roman" w:hAnsi="Times New Roman" w:cs="Times New Roman"/>
              </w:rPr>
              <w:t>https://epapir.gov.hu/</w:t>
            </w:r>
            <w:r w:rsidRPr="00035842">
              <w:rPr>
                <w:rFonts w:ascii="Times New Roman" w:eastAsia="Times New Roman" w:hAnsi="Times New Roman" w:cs="Times New Roman"/>
              </w:rPr>
              <w:t>) keresztül lehet benyújtani.</w:t>
            </w:r>
          </w:p>
        </w:tc>
      </w:tr>
      <w:tr w:rsidR="00035842" w:rsidRPr="00035842" w:rsidTr="00262A2D">
        <w:trPr>
          <w:cantSplit/>
        </w:trPr>
        <w:tc>
          <w:tcPr>
            <w:tcW w:w="3059" w:type="dxa"/>
            <w:shd w:val="clear" w:color="auto" w:fill="FFFFFF"/>
          </w:tcPr>
          <w:p w:rsidR="00784C17" w:rsidRPr="00035842" w:rsidRDefault="00784C17" w:rsidP="00094E2A">
            <w:pPr>
              <w:pStyle w:val="Tblzattartalom"/>
              <w:jc w:val="both"/>
              <w:rPr>
                <w:rFonts w:ascii="Times New Roman" w:eastAsia="Times New Roman" w:hAnsi="Times New Roman" w:cs="Times New Roman"/>
              </w:rPr>
            </w:pPr>
            <w:r w:rsidRPr="00035842">
              <w:rPr>
                <w:rFonts w:ascii="Times New Roman" w:eastAsia="Times New Roman" w:hAnsi="Times New Roman" w:cs="Times New Roman"/>
              </w:rPr>
              <w:t>Helyesbítés</w:t>
            </w:r>
          </w:p>
        </w:tc>
        <w:tc>
          <w:tcPr>
            <w:tcW w:w="3060" w:type="dxa"/>
            <w:shd w:val="clear" w:color="auto" w:fill="FFFFFF"/>
          </w:tcPr>
          <w:p w:rsidR="00784C17" w:rsidRPr="00035842" w:rsidRDefault="00784C17" w:rsidP="00094E2A">
            <w:pPr>
              <w:rPr>
                <w:rFonts w:eastAsia="Times New Roman"/>
                <w:bCs/>
              </w:rPr>
            </w:pPr>
            <w:r w:rsidRPr="00035842">
              <w:rPr>
                <w:rFonts w:eastAsia="Times New Roman"/>
                <w:bCs/>
              </w:rPr>
              <w:t>- Vízjogi (létesítési, üzemeltetési) engedélyezéssel kapcsolatos hatósági tevékenység során végzett adatkezelés,</w:t>
            </w:r>
          </w:p>
          <w:p w:rsidR="00784C17" w:rsidRPr="00035842" w:rsidRDefault="00784C17" w:rsidP="00094E2A">
            <w:pPr>
              <w:rPr>
                <w:rFonts w:eastAsia="Times New Roman"/>
                <w:bCs/>
              </w:rPr>
            </w:pPr>
            <w:r w:rsidRPr="00035842">
              <w:rPr>
                <w:rFonts w:eastAsia="Times New Roman"/>
                <w:bCs/>
              </w:rPr>
              <w:t xml:space="preserve">- </w:t>
            </w:r>
            <w:proofErr w:type="spellStart"/>
            <w:r w:rsidRPr="00035842">
              <w:rPr>
                <w:rFonts w:eastAsia="Times New Roman"/>
                <w:bCs/>
              </w:rPr>
              <w:t>Vízikönyvi</w:t>
            </w:r>
            <w:proofErr w:type="spellEnd"/>
            <w:r w:rsidRPr="00035842">
              <w:rPr>
                <w:rFonts w:eastAsia="Times New Roman"/>
                <w:bCs/>
              </w:rPr>
              <w:t xml:space="preserve"> nyilvántartás,</w:t>
            </w:r>
          </w:p>
          <w:p w:rsidR="00784C17" w:rsidRPr="00035842" w:rsidRDefault="00784C17" w:rsidP="00094E2A">
            <w:pPr>
              <w:pStyle w:val="Tblzattartalom"/>
              <w:jc w:val="both"/>
              <w:rPr>
                <w:rFonts w:ascii="Times New Roman" w:eastAsia="Times New Roman" w:hAnsi="Times New Roman" w:cs="Times New Roman"/>
                <w:b/>
              </w:rPr>
            </w:pPr>
            <w:r w:rsidRPr="00035842">
              <w:rPr>
                <w:rFonts w:ascii="Times New Roman" w:eastAsia="Times New Roman" w:hAnsi="Times New Roman" w:cs="Times New Roman"/>
                <w:bCs/>
              </w:rPr>
              <w:t>- Nem közművel összegyűjtött háztartási szennyvíz begyűjtését végző közszolgáltatók nyilvántartása</w:t>
            </w:r>
          </w:p>
        </w:tc>
        <w:tc>
          <w:tcPr>
            <w:tcW w:w="3061" w:type="dxa"/>
            <w:shd w:val="clear" w:color="auto" w:fill="FFFFFF"/>
          </w:tcPr>
          <w:p w:rsidR="00784C17" w:rsidRPr="00035842" w:rsidRDefault="00784C17" w:rsidP="00D55E17">
            <w:pPr>
              <w:pStyle w:val="Tblzattartalom"/>
              <w:jc w:val="both"/>
              <w:rPr>
                <w:rFonts w:ascii="Times New Roman" w:eastAsia="Times New Roman" w:hAnsi="Times New Roman" w:cs="Times New Roman"/>
                <w:highlight w:val="yellow"/>
              </w:rPr>
            </w:pPr>
            <w:r w:rsidRPr="00035842">
              <w:rPr>
                <w:rFonts w:ascii="Times New Roman" w:eastAsia="Times New Roman" w:hAnsi="Times New Roman" w:cs="Times New Roman"/>
              </w:rPr>
              <w:t xml:space="preserve">A kérelmet a Fejér </w:t>
            </w:r>
            <w:r w:rsidR="00AA60AE" w:rsidRPr="00035842">
              <w:rPr>
                <w:rFonts w:ascii="Times New Roman" w:eastAsia="Times New Roman" w:hAnsi="Times New Roman" w:cs="Times New Roman"/>
              </w:rPr>
              <w:t>VMKI</w:t>
            </w:r>
            <w:r w:rsidRPr="00035842">
              <w:rPr>
                <w:rFonts w:ascii="Times New Roman" w:eastAsia="Times New Roman" w:hAnsi="Times New Roman" w:cs="Times New Roman"/>
              </w:rPr>
              <w:t xml:space="preserve"> Hatósági Osztálya részére küldött kérelem útján, az e-papír rendszeren (</w:t>
            </w:r>
            <w:r w:rsidR="00D55E17" w:rsidRPr="00035842">
              <w:rPr>
                <w:rFonts w:ascii="Times New Roman" w:eastAsia="Times New Roman" w:hAnsi="Times New Roman" w:cs="Times New Roman"/>
              </w:rPr>
              <w:t>https://epapir.gov.hu/</w:t>
            </w:r>
            <w:r w:rsidRPr="00035842">
              <w:rPr>
                <w:rFonts w:ascii="Times New Roman" w:eastAsia="Times New Roman" w:hAnsi="Times New Roman" w:cs="Times New Roman"/>
              </w:rPr>
              <w:t>) keresztül lehet benyújtani.</w:t>
            </w:r>
          </w:p>
        </w:tc>
      </w:tr>
      <w:tr w:rsidR="00035842" w:rsidRPr="00035842" w:rsidTr="00262A2D">
        <w:trPr>
          <w:cantSplit/>
        </w:trPr>
        <w:tc>
          <w:tcPr>
            <w:tcW w:w="3059" w:type="dxa"/>
            <w:shd w:val="clear" w:color="auto" w:fill="FFFFFF"/>
          </w:tcPr>
          <w:p w:rsidR="00784C17" w:rsidRPr="00035842" w:rsidRDefault="00784C17" w:rsidP="00094E2A">
            <w:pPr>
              <w:pStyle w:val="Tblzattartalom"/>
              <w:jc w:val="both"/>
              <w:rPr>
                <w:rFonts w:ascii="Times New Roman" w:eastAsia="Times New Roman" w:hAnsi="Times New Roman" w:cs="Times New Roman"/>
              </w:rPr>
            </w:pPr>
            <w:r w:rsidRPr="00035842">
              <w:rPr>
                <w:rFonts w:ascii="Times New Roman" w:eastAsia="Times New Roman" w:hAnsi="Times New Roman" w:cs="Times New Roman"/>
              </w:rPr>
              <w:t>Törlés</w:t>
            </w:r>
          </w:p>
        </w:tc>
        <w:tc>
          <w:tcPr>
            <w:tcW w:w="3060" w:type="dxa"/>
            <w:shd w:val="clear" w:color="auto" w:fill="FFFFFF"/>
          </w:tcPr>
          <w:p w:rsidR="00784C17" w:rsidRPr="00035842" w:rsidRDefault="00784C17" w:rsidP="00094E2A">
            <w:pPr>
              <w:pStyle w:val="Tblzattartalom"/>
              <w:jc w:val="both"/>
              <w:rPr>
                <w:rFonts w:ascii="Times New Roman" w:eastAsia="Times New Roman" w:hAnsi="Times New Roman" w:cs="Times New Roman"/>
              </w:rPr>
            </w:pPr>
            <w:r w:rsidRPr="00035842">
              <w:rPr>
                <w:rFonts w:ascii="Times New Roman" w:eastAsia="Times New Roman" w:hAnsi="Times New Roman" w:cs="Times New Roman"/>
              </w:rPr>
              <w:t xml:space="preserve">A törléshez való jog a tájékoztatóban szereplő adatok tekintetében nem gyakorolható, mert az adatok a jogi kötelezettség teljesítéséhez, illetve közhatalmi </w:t>
            </w:r>
            <w:r w:rsidRPr="00035842">
              <w:rPr>
                <w:rFonts w:ascii="Tahoma" w:eastAsia="Times New Roman" w:hAnsi="Tahoma" w:cs="Tahoma" w:hint="cs"/>
                <w:cs/>
              </w:rPr>
              <w:t>﻿</w:t>
            </w:r>
            <w:r w:rsidRPr="00035842">
              <w:rPr>
                <w:rFonts w:ascii="Times New Roman" w:eastAsia="Times New Roman" w:hAnsi="Times New Roman" w:cs="Times New Roman"/>
              </w:rPr>
              <w:t>jogosítvány gyakorlásának keretében végzett feladat végrehajtásához szükségesek.</w:t>
            </w:r>
          </w:p>
        </w:tc>
        <w:tc>
          <w:tcPr>
            <w:tcW w:w="3061" w:type="dxa"/>
            <w:shd w:val="clear" w:color="auto" w:fill="FFFFFF"/>
          </w:tcPr>
          <w:p w:rsidR="00784C17" w:rsidRPr="00035842" w:rsidRDefault="00784C17" w:rsidP="00094E2A">
            <w:pPr>
              <w:pStyle w:val="Tblzattartalom"/>
              <w:jc w:val="both"/>
              <w:rPr>
                <w:rFonts w:ascii="Times New Roman" w:eastAsia="Times New Roman" w:hAnsi="Times New Roman" w:cs="Times New Roman"/>
                <w:highlight w:val="yellow"/>
              </w:rPr>
            </w:pPr>
          </w:p>
        </w:tc>
      </w:tr>
      <w:tr w:rsidR="00035842" w:rsidRPr="00035842" w:rsidTr="00262A2D">
        <w:trPr>
          <w:cantSplit/>
        </w:trPr>
        <w:tc>
          <w:tcPr>
            <w:tcW w:w="3059" w:type="dxa"/>
            <w:shd w:val="clear" w:color="auto" w:fill="FFFFFF"/>
          </w:tcPr>
          <w:p w:rsidR="00784C17" w:rsidRPr="00035842" w:rsidRDefault="00784C17" w:rsidP="00094E2A">
            <w:pPr>
              <w:pStyle w:val="Tblzattartalom"/>
              <w:jc w:val="both"/>
              <w:rPr>
                <w:rFonts w:ascii="Times New Roman" w:eastAsia="Times New Roman" w:hAnsi="Times New Roman" w:cs="Times New Roman"/>
              </w:rPr>
            </w:pPr>
            <w:r w:rsidRPr="00035842">
              <w:rPr>
                <w:rFonts w:ascii="Times New Roman" w:eastAsia="Times New Roman" w:hAnsi="Times New Roman" w:cs="Times New Roman"/>
              </w:rPr>
              <w:lastRenderedPageBreak/>
              <w:t>Adatkezelés korlátozása</w:t>
            </w:r>
          </w:p>
        </w:tc>
        <w:tc>
          <w:tcPr>
            <w:tcW w:w="3060" w:type="dxa"/>
            <w:shd w:val="clear" w:color="auto" w:fill="FFFFFF"/>
          </w:tcPr>
          <w:p w:rsidR="00784C17" w:rsidRPr="00035842" w:rsidRDefault="00784C17" w:rsidP="00094E2A">
            <w:pPr>
              <w:rPr>
                <w:rFonts w:eastAsia="Times New Roman"/>
                <w:bCs/>
              </w:rPr>
            </w:pPr>
            <w:r w:rsidRPr="00035842">
              <w:rPr>
                <w:rFonts w:eastAsia="Times New Roman"/>
                <w:bCs/>
              </w:rPr>
              <w:t>- Vízjogi (létesítési, üzemeltetési) engedélyezéssel kapcsolatos hatósági tevékenység során végzett adatkezelés,</w:t>
            </w:r>
          </w:p>
          <w:p w:rsidR="00784C17" w:rsidRPr="00035842" w:rsidRDefault="00784C17" w:rsidP="00094E2A">
            <w:pPr>
              <w:rPr>
                <w:rFonts w:eastAsia="Times New Roman"/>
                <w:bCs/>
              </w:rPr>
            </w:pPr>
            <w:r w:rsidRPr="00035842">
              <w:rPr>
                <w:rFonts w:eastAsia="Times New Roman"/>
                <w:bCs/>
              </w:rPr>
              <w:t xml:space="preserve">- </w:t>
            </w:r>
            <w:proofErr w:type="spellStart"/>
            <w:r w:rsidRPr="00035842">
              <w:rPr>
                <w:rFonts w:eastAsia="Times New Roman"/>
                <w:bCs/>
              </w:rPr>
              <w:t>Vízikönyvi</w:t>
            </w:r>
            <w:proofErr w:type="spellEnd"/>
            <w:r w:rsidRPr="00035842">
              <w:rPr>
                <w:rFonts w:eastAsia="Times New Roman"/>
                <w:bCs/>
              </w:rPr>
              <w:t xml:space="preserve"> nyilvántartás,</w:t>
            </w:r>
          </w:p>
          <w:p w:rsidR="00784C17" w:rsidRPr="00035842" w:rsidRDefault="00784C17" w:rsidP="00094E2A">
            <w:pPr>
              <w:pStyle w:val="Tblzattartalom"/>
              <w:jc w:val="both"/>
              <w:rPr>
                <w:rFonts w:ascii="Times New Roman" w:eastAsia="Times New Roman" w:hAnsi="Times New Roman" w:cs="Times New Roman"/>
                <w:b/>
              </w:rPr>
            </w:pPr>
            <w:r w:rsidRPr="00035842">
              <w:rPr>
                <w:rFonts w:ascii="Times New Roman" w:eastAsia="Times New Roman" w:hAnsi="Times New Roman" w:cs="Times New Roman"/>
                <w:bCs/>
              </w:rPr>
              <w:t>- Nem közművel összegyűjtött háztartási szennyvíz begyűjtését végző közszolgáltatók nyilvántartása</w:t>
            </w:r>
          </w:p>
        </w:tc>
        <w:tc>
          <w:tcPr>
            <w:tcW w:w="3061" w:type="dxa"/>
            <w:shd w:val="clear" w:color="auto" w:fill="FFFFFF"/>
          </w:tcPr>
          <w:p w:rsidR="00784C17" w:rsidRPr="00035842" w:rsidRDefault="00784C17" w:rsidP="00D55E17">
            <w:pPr>
              <w:pStyle w:val="Tblzattartalom"/>
              <w:jc w:val="both"/>
              <w:rPr>
                <w:rFonts w:ascii="Times New Roman" w:eastAsia="Times New Roman" w:hAnsi="Times New Roman" w:cs="Times New Roman"/>
                <w:highlight w:val="yellow"/>
              </w:rPr>
            </w:pPr>
            <w:r w:rsidRPr="00035842">
              <w:rPr>
                <w:rFonts w:ascii="Times New Roman" w:eastAsia="Times New Roman" w:hAnsi="Times New Roman" w:cs="Times New Roman"/>
              </w:rPr>
              <w:t xml:space="preserve">A kérelmet a Fejér </w:t>
            </w:r>
            <w:r w:rsidR="00AA60AE" w:rsidRPr="00035842">
              <w:rPr>
                <w:rFonts w:ascii="Times New Roman" w:eastAsia="Times New Roman" w:hAnsi="Times New Roman" w:cs="Times New Roman"/>
              </w:rPr>
              <w:t>VMKI</w:t>
            </w:r>
            <w:r w:rsidRPr="00035842">
              <w:rPr>
                <w:rFonts w:ascii="Times New Roman" w:eastAsia="Times New Roman" w:hAnsi="Times New Roman" w:cs="Times New Roman"/>
              </w:rPr>
              <w:t xml:space="preserve"> Hatósági Osztálya részére küldött kérelem útján, az e-papír rendszeren (</w:t>
            </w:r>
            <w:r w:rsidR="00D55E17" w:rsidRPr="00035842">
              <w:rPr>
                <w:rFonts w:ascii="Times New Roman" w:eastAsia="Times New Roman" w:hAnsi="Times New Roman" w:cs="Times New Roman"/>
              </w:rPr>
              <w:t>https://epapir.gov.hu/</w:t>
            </w:r>
            <w:r w:rsidRPr="00035842">
              <w:rPr>
                <w:rFonts w:ascii="Times New Roman" w:eastAsia="Times New Roman" w:hAnsi="Times New Roman" w:cs="Times New Roman"/>
              </w:rPr>
              <w:t>) keresztül lehet benyújtani.</w:t>
            </w:r>
          </w:p>
        </w:tc>
      </w:tr>
      <w:tr w:rsidR="00035842" w:rsidRPr="00035842" w:rsidTr="00262A2D">
        <w:trPr>
          <w:cantSplit/>
        </w:trPr>
        <w:tc>
          <w:tcPr>
            <w:tcW w:w="3059" w:type="dxa"/>
            <w:shd w:val="clear" w:color="auto" w:fill="FFFFFF"/>
          </w:tcPr>
          <w:p w:rsidR="00784C17" w:rsidRPr="00035842" w:rsidRDefault="00784C17" w:rsidP="00094E2A">
            <w:pPr>
              <w:pStyle w:val="Tblzattartalom"/>
              <w:jc w:val="both"/>
              <w:rPr>
                <w:rFonts w:ascii="Times New Roman" w:eastAsia="Times New Roman" w:hAnsi="Times New Roman" w:cs="Times New Roman"/>
              </w:rPr>
            </w:pPr>
            <w:r w:rsidRPr="00035842">
              <w:rPr>
                <w:rFonts w:ascii="Times New Roman" w:eastAsia="Times New Roman" w:hAnsi="Times New Roman" w:cs="Times New Roman"/>
              </w:rPr>
              <w:t>Adatkezelés elleni tiltakozás</w:t>
            </w:r>
          </w:p>
        </w:tc>
        <w:tc>
          <w:tcPr>
            <w:tcW w:w="3060" w:type="dxa"/>
            <w:shd w:val="clear" w:color="auto" w:fill="FFFFFF"/>
          </w:tcPr>
          <w:p w:rsidR="00784C17" w:rsidRPr="00035842" w:rsidRDefault="00784C17" w:rsidP="00094E2A">
            <w:pPr>
              <w:rPr>
                <w:rFonts w:eastAsia="Times New Roman"/>
                <w:bCs/>
              </w:rPr>
            </w:pPr>
            <w:r w:rsidRPr="00035842">
              <w:rPr>
                <w:rFonts w:eastAsia="Times New Roman"/>
                <w:bCs/>
              </w:rPr>
              <w:t>- Vízjogi (létesítési, üzemeltetési) engedélyezéssel kapcsolatos hatósági tevékenység során végzett adatkezelés</w:t>
            </w:r>
          </w:p>
        </w:tc>
        <w:tc>
          <w:tcPr>
            <w:tcW w:w="3061" w:type="dxa"/>
            <w:shd w:val="clear" w:color="auto" w:fill="FFFFFF"/>
          </w:tcPr>
          <w:p w:rsidR="00784C17" w:rsidRPr="00035842" w:rsidRDefault="00784C17" w:rsidP="00D55E17">
            <w:pPr>
              <w:pStyle w:val="Tblzattartalom"/>
              <w:jc w:val="both"/>
              <w:rPr>
                <w:rFonts w:ascii="Times New Roman" w:eastAsia="Times New Roman" w:hAnsi="Times New Roman" w:cs="Times New Roman"/>
                <w:highlight w:val="yellow"/>
              </w:rPr>
            </w:pPr>
            <w:r w:rsidRPr="00035842">
              <w:rPr>
                <w:rFonts w:ascii="Times New Roman" w:eastAsia="Times New Roman" w:hAnsi="Times New Roman" w:cs="Times New Roman"/>
              </w:rPr>
              <w:t>Az adatvédelmi tisztviselő részére küldött kérelem útján, melyet az e-papír rendszeren</w:t>
            </w:r>
            <w:r w:rsidR="00D55E17" w:rsidRPr="00035842">
              <w:rPr>
                <w:rFonts w:ascii="Times New Roman" w:eastAsia="Times New Roman" w:hAnsi="Times New Roman" w:cs="Times New Roman"/>
              </w:rPr>
              <w:t xml:space="preserve"> (https://epapir.gov.hu/</w:t>
            </w:r>
            <w:r w:rsidRPr="00035842">
              <w:rPr>
                <w:rFonts w:ascii="Times New Roman" w:eastAsia="Times New Roman" w:hAnsi="Times New Roman" w:cs="Times New Roman"/>
              </w:rPr>
              <w:t>) lehet benyújtani.</w:t>
            </w:r>
          </w:p>
        </w:tc>
      </w:tr>
      <w:tr w:rsidR="00035842" w:rsidRPr="00035842" w:rsidTr="00262A2D">
        <w:trPr>
          <w:cantSplit/>
        </w:trPr>
        <w:tc>
          <w:tcPr>
            <w:tcW w:w="3059" w:type="dxa"/>
            <w:shd w:val="clear" w:color="auto" w:fill="FFFFFF"/>
          </w:tcPr>
          <w:p w:rsidR="00784C17" w:rsidRPr="00035842" w:rsidRDefault="00784C17" w:rsidP="00094E2A">
            <w:pPr>
              <w:pStyle w:val="Tblzattartalom"/>
              <w:jc w:val="both"/>
              <w:rPr>
                <w:rFonts w:ascii="Times New Roman" w:eastAsia="Times New Roman" w:hAnsi="Times New Roman" w:cs="Times New Roman"/>
              </w:rPr>
            </w:pPr>
            <w:r w:rsidRPr="00035842">
              <w:rPr>
                <w:rFonts w:ascii="Times New Roman" w:eastAsia="Times New Roman" w:hAnsi="Times New Roman" w:cs="Times New Roman"/>
              </w:rPr>
              <w:t>Adathordozhatósághoz való jog</w:t>
            </w:r>
          </w:p>
        </w:tc>
        <w:tc>
          <w:tcPr>
            <w:tcW w:w="3060" w:type="dxa"/>
            <w:shd w:val="clear" w:color="auto" w:fill="FFFFFF"/>
          </w:tcPr>
          <w:p w:rsidR="00784C17" w:rsidRPr="00035842" w:rsidRDefault="00784C17" w:rsidP="00094E2A">
            <w:pPr>
              <w:pStyle w:val="Tblzattartalom"/>
              <w:jc w:val="both"/>
              <w:rPr>
                <w:rFonts w:ascii="Times New Roman" w:eastAsia="Times New Roman" w:hAnsi="Times New Roman" w:cs="Times New Roman"/>
              </w:rPr>
            </w:pPr>
            <w:r w:rsidRPr="00035842">
              <w:rPr>
                <w:rFonts w:ascii="Times New Roman" w:eastAsia="Times New Roman" w:hAnsi="Times New Roman" w:cs="Times New Roman"/>
              </w:rPr>
              <w:t>Az adathordozhatósághoz való jog a tájékoztatóban szereplő adatok tekintetében nem gyakorolható, mert nem történik automatizált módon történő adatkezelés.</w:t>
            </w:r>
          </w:p>
        </w:tc>
        <w:tc>
          <w:tcPr>
            <w:tcW w:w="3061" w:type="dxa"/>
            <w:shd w:val="clear" w:color="auto" w:fill="FFFFFF"/>
          </w:tcPr>
          <w:p w:rsidR="00784C17" w:rsidRPr="00035842" w:rsidRDefault="00784C17" w:rsidP="00094E2A">
            <w:pPr>
              <w:pStyle w:val="Tblzattartalom"/>
              <w:jc w:val="both"/>
              <w:rPr>
                <w:rFonts w:ascii="Times New Roman" w:eastAsia="Times New Roman" w:hAnsi="Times New Roman" w:cs="Times New Roman"/>
                <w:highlight w:val="yellow"/>
              </w:rPr>
            </w:pPr>
          </w:p>
        </w:tc>
      </w:tr>
    </w:tbl>
    <w:p w:rsidR="00784C17" w:rsidRPr="00035842" w:rsidRDefault="00784C17" w:rsidP="008366A1"/>
    <w:p w:rsidR="00035842" w:rsidRPr="00035842" w:rsidRDefault="00035842" w:rsidP="00035842">
      <w:pPr>
        <w:tabs>
          <w:tab w:val="left" w:pos="993"/>
        </w:tabs>
        <w:rPr>
          <w:rFonts w:eastAsia="BatangChe"/>
        </w:rPr>
      </w:pPr>
      <w:r w:rsidRPr="00035842">
        <w:rPr>
          <w:b/>
        </w:rPr>
        <w:t xml:space="preserve">Az </w:t>
      </w:r>
      <w:proofErr w:type="spellStart"/>
      <w:r w:rsidRPr="00035842">
        <w:rPr>
          <w:b/>
        </w:rPr>
        <w:t>érintetti</w:t>
      </w:r>
      <w:proofErr w:type="spellEnd"/>
      <w:r w:rsidRPr="00035842">
        <w:rPr>
          <w:b/>
        </w:rPr>
        <w:t xml:space="preserve"> jogok az Ön megfelelő azonosítását lehetővé tevő akár személyesen, akár elektronikusan, illetve postai úton előterjesztett kérelemnek a Fejér VMKI, mint adatkezelő I. részben megjelölt címére történő eljuttatásával gyakorolhatók.</w:t>
      </w:r>
      <w:r w:rsidRPr="00035842">
        <w:t xml:space="preserve"> A </w:t>
      </w:r>
      <w:r w:rsidRPr="00035842">
        <w:rPr>
          <w:rFonts w:eastAsia="BatangChe"/>
        </w:rPr>
        <w:t>16 év alatti érintett jogainak gyakorlásához törvényes képviselőjének eljárása, engedélye szükséges.</w:t>
      </w:r>
    </w:p>
    <w:p w:rsidR="00035842" w:rsidRPr="00035842" w:rsidRDefault="00035842" w:rsidP="008366A1"/>
    <w:p w:rsidR="008366A1" w:rsidRPr="00035842" w:rsidRDefault="008366A1" w:rsidP="008366A1">
      <w:r w:rsidRPr="00035842">
        <w:t>A kérelmek ügyintézési határideje 25 nap, a tiltakozási jog esetén 15 nap. A kérelem elbírálásának eredményéről az érintettet az adatkezelő tájékoztatja. Amennyiben a jogok gyakorlása során kétség merül fel az adatkezelőben, hogy a kérelem valóban az érintettől származik, saját jogszerű adatkezelése és az érintett védelme érdekében további információkat kérhet.</w:t>
      </w:r>
    </w:p>
    <w:p w:rsidR="00784C17" w:rsidRPr="00035842" w:rsidRDefault="00784C17" w:rsidP="008366A1"/>
    <w:p w:rsidR="008366A1" w:rsidRPr="00035842" w:rsidRDefault="008366A1" w:rsidP="008366A1">
      <w:r w:rsidRPr="00035842">
        <w:t>Az adatkezelő az érintettet, akinek a kérésére korlátozták az adatkezelést, az adatkezelés korlátozásának feloldásáról előzetesen tájékoztatja.</w:t>
      </w:r>
    </w:p>
    <w:p w:rsidR="008366A1" w:rsidRPr="00035842" w:rsidRDefault="008366A1" w:rsidP="008366A1">
      <w:r w:rsidRPr="00035842">
        <w:t>Az adatkezelő az adatok helyesbítése, törlése, az adatkezelés korlátozása esetén mindenkit tájékoztat, akihez az érintett adatait továbbította.</w:t>
      </w:r>
    </w:p>
    <w:p w:rsidR="008366A1" w:rsidRPr="00035842" w:rsidRDefault="008366A1" w:rsidP="008366A1"/>
    <w:p w:rsidR="008366A1" w:rsidRPr="00035842" w:rsidRDefault="008366A1" w:rsidP="008366A1">
      <w:r w:rsidRPr="00035842">
        <w:t xml:space="preserve">Amennyiben az nem történik meg, lehetetlennek bizonyul, vagy aránytalanul nagy erőfeszítést igényel, az adatkezelő ennek </w:t>
      </w:r>
      <w:proofErr w:type="spellStart"/>
      <w:r w:rsidRPr="00035842">
        <w:t>tényéről</w:t>
      </w:r>
      <w:proofErr w:type="spellEnd"/>
      <w:r w:rsidRPr="00035842">
        <w:t xml:space="preserve"> és okáról az érintettet a kérelemre adott válaszában tájékoztatja.</w:t>
      </w:r>
    </w:p>
    <w:p w:rsidR="008366A1" w:rsidRPr="00035842" w:rsidRDefault="008366A1" w:rsidP="008366A1"/>
    <w:p w:rsidR="008366A1" w:rsidRPr="00035842" w:rsidRDefault="008366A1" w:rsidP="00784C17">
      <w:pPr>
        <w:pStyle w:val="Cmsor2"/>
      </w:pPr>
      <w:bookmarkStart w:id="53" w:name="_Toc142033530"/>
      <w:bookmarkStart w:id="54" w:name="_Toc143854564"/>
      <w:r w:rsidRPr="00035842">
        <w:t>Felügyeleti hatósághoz és bírósághoz fordulás joga:</w:t>
      </w:r>
      <w:bookmarkEnd w:id="53"/>
      <w:bookmarkEnd w:id="54"/>
    </w:p>
    <w:p w:rsidR="008366A1" w:rsidRPr="00035842" w:rsidRDefault="008366A1" w:rsidP="008366A1"/>
    <w:p w:rsidR="008366A1" w:rsidRPr="00035842" w:rsidRDefault="008366A1" w:rsidP="008366A1">
      <w:r w:rsidRPr="00035842">
        <w:t>Ha az érintett úgy érzi, hogy az adatkezelés során sérelem érte, annak tényét a helyzet rendezése érdekében az adatkezelő adatvédelmi tisztviselője felé jelezheti.</w:t>
      </w:r>
    </w:p>
    <w:p w:rsidR="008366A1" w:rsidRPr="00035842" w:rsidRDefault="008366A1" w:rsidP="008366A1"/>
    <w:p w:rsidR="008366A1" w:rsidRPr="00035842" w:rsidRDefault="008366A1" w:rsidP="008366A1">
      <w:r w:rsidRPr="00035842">
        <w:t xml:space="preserve">Amennyiben a megkeresés nem vezetett eredményre, az érintett </w:t>
      </w:r>
      <w:proofErr w:type="spellStart"/>
      <w:r w:rsidRPr="00035842">
        <w:t>Infotv</w:t>
      </w:r>
      <w:proofErr w:type="spellEnd"/>
      <w:r w:rsidRPr="00035842">
        <w:t xml:space="preserve">. 52. § alapján a Nemzeti Adatvédelmi és Információszabadság Hatóságnál bejelentést tehet, továbbá az </w:t>
      </w:r>
      <w:proofErr w:type="spellStart"/>
      <w:r w:rsidRPr="00035842">
        <w:t>Infotv</w:t>
      </w:r>
      <w:proofErr w:type="spellEnd"/>
      <w:r w:rsidRPr="00035842">
        <w:t>. 22. § szerint, valamint a polgári törvénykönyvről szóló 2013. évi V. törvény Második Könyvének III. része alapján akár a lakóhelye szerint illetékes törvényszékhez is fordulhat.</w:t>
      </w:r>
    </w:p>
    <w:p w:rsidR="008366A1" w:rsidRPr="00035842" w:rsidRDefault="008366A1" w:rsidP="008366A1"/>
    <w:p w:rsidR="008366A1" w:rsidRPr="00035842" w:rsidRDefault="008366A1" w:rsidP="008366A1">
      <w:r w:rsidRPr="00035842">
        <w:t>A Nemzeti Adatvédelmi és Információszabadság Hatóság elérhetősége:</w:t>
      </w:r>
    </w:p>
    <w:p w:rsidR="008366A1" w:rsidRPr="00035842" w:rsidRDefault="008366A1" w:rsidP="008366A1">
      <w:r w:rsidRPr="00035842">
        <w:t>Postacím: 1363 Budapest, Pf.: 9.</w:t>
      </w:r>
    </w:p>
    <w:p w:rsidR="008366A1" w:rsidRPr="00035842" w:rsidRDefault="008366A1" w:rsidP="008366A1">
      <w:r w:rsidRPr="00035842">
        <w:t>Telefon: +36 (1) 391-1400</w:t>
      </w:r>
    </w:p>
    <w:p w:rsidR="008366A1" w:rsidRPr="00035842" w:rsidRDefault="008366A1" w:rsidP="008366A1">
      <w:r w:rsidRPr="00035842">
        <w:t>Elektronikus postacím: ugyfelszolgalat@naih.hu</w:t>
      </w:r>
    </w:p>
    <w:p w:rsidR="008366A1" w:rsidRPr="00035842" w:rsidRDefault="008366A1" w:rsidP="008366A1">
      <w:r w:rsidRPr="00035842">
        <w:t>Honlap: https://www.naih.hu/</w:t>
      </w:r>
    </w:p>
    <w:sectPr w:rsidR="008366A1" w:rsidRPr="000358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charset w:val="EE"/>
    <w:family w:val="roman"/>
    <w:pitch w:val="variable"/>
    <w:sig w:usb0="E0000AFF" w:usb1="500078FF" w:usb2="00000021" w:usb3="00000000" w:csb0="000001BF" w:csb1="00000000"/>
  </w:font>
  <w:font w:name="Droid Sans Fallback">
    <w:altName w:val="Times New Roman"/>
    <w:charset w:val="01"/>
    <w:family w:val="auto"/>
    <w:pitch w:val="variable"/>
  </w:font>
  <w:font w:name="FreeSans">
    <w:altName w:val="Times New Roman"/>
    <w:charset w:val="01"/>
    <w:family w:val="auto"/>
    <w:pitch w:val="variable"/>
  </w:font>
  <w:font w:name="Calibri Light">
    <w:panose1 w:val="020F0302020204030204"/>
    <w:charset w:val="EE"/>
    <w:family w:val="swiss"/>
    <w:pitch w:val="variable"/>
    <w:sig w:usb0="E4002EFF" w:usb1="C000247B" w:usb2="00000009" w:usb3="00000000" w:csb0="000001FF" w:csb1="00000000"/>
  </w:font>
  <w:font w:name="BatangChe">
    <w:altName w:val="Arial Unicode MS"/>
    <w:charset w:val="81"/>
    <w:family w:val="modern"/>
    <w:pitch w:val="fixed"/>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42E4F"/>
    <w:multiLevelType w:val="hybridMultilevel"/>
    <w:tmpl w:val="71507CA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D1C0E84"/>
    <w:multiLevelType w:val="hybridMultilevel"/>
    <w:tmpl w:val="2F507B8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1E5A1E1B"/>
    <w:multiLevelType w:val="hybridMultilevel"/>
    <w:tmpl w:val="997EF21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22FF5C2E"/>
    <w:multiLevelType w:val="hybridMultilevel"/>
    <w:tmpl w:val="3F7499C2"/>
    <w:lvl w:ilvl="0" w:tplc="3C920028">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24D37F0A"/>
    <w:multiLevelType w:val="hybridMultilevel"/>
    <w:tmpl w:val="EAF8EAAE"/>
    <w:lvl w:ilvl="0" w:tplc="7DFCAA82">
      <w:start w:val="3"/>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2A245747"/>
    <w:multiLevelType w:val="hybridMultilevel"/>
    <w:tmpl w:val="F87EA4F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339E729D"/>
    <w:multiLevelType w:val="hybridMultilevel"/>
    <w:tmpl w:val="A52E515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3D2F7B98"/>
    <w:multiLevelType w:val="hybridMultilevel"/>
    <w:tmpl w:val="97B213D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443C73C8"/>
    <w:multiLevelType w:val="hybridMultilevel"/>
    <w:tmpl w:val="221A9F8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506C7E52"/>
    <w:multiLevelType w:val="hybridMultilevel"/>
    <w:tmpl w:val="B3706B3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515F668B"/>
    <w:multiLevelType w:val="hybridMultilevel"/>
    <w:tmpl w:val="3CF02ED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56413C2B"/>
    <w:multiLevelType w:val="hybridMultilevel"/>
    <w:tmpl w:val="09647F3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58A62B47"/>
    <w:multiLevelType w:val="hybridMultilevel"/>
    <w:tmpl w:val="F5BAA34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5E0B1943"/>
    <w:multiLevelType w:val="hybridMultilevel"/>
    <w:tmpl w:val="C17E757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7E820DCE"/>
    <w:multiLevelType w:val="hybridMultilevel"/>
    <w:tmpl w:val="9BFE085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8"/>
  </w:num>
  <w:num w:numId="4">
    <w:abstractNumId w:val="7"/>
  </w:num>
  <w:num w:numId="5">
    <w:abstractNumId w:val="12"/>
  </w:num>
  <w:num w:numId="6">
    <w:abstractNumId w:val="13"/>
  </w:num>
  <w:num w:numId="7">
    <w:abstractNumId w:val="11"/>
  </w:num>
  <w:num w:numId="8">
    <w:abstractNumId w:val="5"/>
  </w:num>
  <w:num w:numId="9">
    <w:abstractNumId w:val="0"/>
  </w:num>
  <w:num w:numId="10">
    <w:abstractNumId w:val="1"/>
  </w:num>
  <w:num w:numId="11">
    <w:abstractNumId w:val="14"/>
  </w:num>
  <w:num w:numId="12">
    <w:abstractNumId w:val="10"/>
  </w:num>
  <w:num w:numId="13">
    <w:abstractNumId w:val="3"/>
  </w:num>
  <w:num w:numId="14">
    <w:abstractNumId w:val="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91E"/>
    <w:rsid w:val="00022FF0"/>
    <w:rsid w:val="00035842"/>
    <w:rsid w:val="00232255"/>
    <w:rsid w:val="00262A2D"/>
    <w:rsid w:val="002F28FD"/>
    <w:rsid w:val="0040647A"/>
    <w:rsid w:val="004A0532"/>
    <w:rsid w:val="00544AF5"/>
    <w:rsid w:val="00656439"/>
    <w:rsid w:val="00784C17"/>
    <w:rsid w:val="007B6F7E"/>
    <w:rsid w:val="007C30E7"/>
    <w:rsid w:val="008366A1"/>
    <w:rsid w:val="00933A93"/>
    <w:rsid w:val="00971C9E"/>
    <w:rsid w:val="0098035C"/>
    <w:rsid w:val="00AA5486"/>
    <w:rsid w:val="00AA60AE"/>
    <w:rsid w:val="00BC34C0"/>
    <w:rsid w:val="00C52B77"/>
    <w:rsid w:val="00D5391E"/>
    <w:rsid w:val="00D55E17"/>
    <w:rsid w:val="00D96E46"/>
    <w:rsid w:val="00EB3DC7"/>
    <w:rsid w:val="00F52E0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35F1C7-7E2D-471D-9534-5A7468E23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hu-H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uiPriority w:val="9"/>
    <w:qFormat/>
    <w:rsid w:val="0098035C"/>
    <w:pPr>
      <w:keepNext/>
      <w:keepLines/>
      <w:spacing w:before="240"/>
      <w:outlineLvl w:val="0"/>
    </w:pPr>
    <w:rPr>
      <w:rFonts w:eastAsiaTheme="majorEastAsia"/>
      <w:b/>
      <w:u w:val="single"/>
    </w:rPr>
  </w:style>
  <w:style w:type="paragraph" w:styleId="Cmsor2">
    <w:name w:val="heading 2"/>
    <w:basedOn w:val="Norml"/>
    <w:next w:val="Norml"/>
    <w:link w:val="Cmsor2Char"/>
    <w:uiPriority w:val="9"/>
    <w:unhideWhenUsed/>
    <w:qFormat/>
    <w:rsid w:val="0098035C"/>
    <w:pPr>
      <w:keepNext/>
      <w:keepLines/>
      <w:spacing w:before="40"/>
      <w:outlineLvl w:val="1"/>
    </w:pPr>
    <w:rPr>
      <w:rFonts w:eastAsiaTheme="majorEastAsia"/>
      <w: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Tblzattartalom">
    <w:name w:val="Táblázattartalom"/>
    <w:basedOn w:val="Norml"/>
    <w:rsid w:val="008366A1"/>
    <w:pPr>
      <w:widowControl w:val="0"/>
      <w:suppressAutoHyphens/>
      <w:jc w:val="left"/>
    </w:pPr>
    <w:rPr>
      <w:rFonts w:ascii="Liberation Serif" w:eastAsia="Droid Sans Fallback" w:hAnsi="Liberation Serif" w:cs="FreeSans"/>
      <w:kern w:val="1"/>
      <w:lang w:eastAsia="zh-CN" w:bidi="hi-IN"/>
    </w:rPr>
  </w:style>
  <w:style w:type="character" w:styleId="Hiperhivatkozs">
    <w:name w:val="Hyperlink"/>
    <w:uiPriority w:val="99"/>
    <w:unhideWhenUsed/>
    <w:rsid w:val="008366A1"/>
    <w:rPr>
      <w:color w:val="0000FF"/>
      <w:u w:val="single"/>
    </w:rPr>
  </w:style>
  <w:style w:type="character" w:customStyle="1" w:styleId="Cmsor1Char">
    <w:name w:val="Címsor 1 Char"/>
    <w:basedOn w:val="Bekezdsalapbettpusa"/>
    <w:link w:val="Cmsor1"/>
    <w:uiPriority w:val="9"/>
    <w:rsid w:val="0098035C"/>
    <w:rPr>
      <w:rFonts w:eastAsiaTheme="majorEastAsia"/>
      <w:b/>
      <w:u w:val="single"/>
    </w:rPr>
  </w:style>
  <w:style w:type="paragraph" w:styleId="Listaszerbekezds">
    <w:name w:val="List Paragraph"/>
    <w:basedOn w:val="Norml"/>
    <w:uiPriority w:val="34"/>
    <w:qFormat/>
    <w:rsid w:val="0098035C"/>
    <w:pPr>
      <w:ind w:left="720"/>
      <w:contextualSpacing/>
    </w:pPr>
  </w:style>
  <w:style w:type="character" w:customStyle="1" w:styleId="Cmsor2Char">
    <w:name w:val="Címsor 2 Char"/>
    <w:basedOn w:val="Bekezdsalapbettpusa"/>
    <w:link w:val="Cmsor2"/>
    <w:uiPriority w:val="9"/>
    <w:rsid w:val="0098035C"/>
    <w:rPr>
      <w:rFonts w:eastAsiaTheme="majorEastAsia"/>
      <w:b/>
    </w:rPr>
  </w:style>
  <w:style w:type="paragraph" w:styleId="Kpalrs">
    <w:name w:val="caption"/>
    <w:basedOn w:val="Norml"/>
    <w:next w:val="Norml"/>
    <w:uiPriority w:val="35"/>
    <w:unhideWhenUsed/>
    <w:qFormat/>
    <w:rsid w:val="00262A2D"/>
    <w:pPr>
      <w:spacing w:after="200"/>
    </w:pPr>
    <w:rPr>
      <w:i/>
      <w:iCs/>
      <w:color w:val="44546A" w:themeColor="text2"/>
      <w:sz w:val="18"/>
      <w:szCs w:val="18"/>
    </w:rPr>
  </w:style>
  <w:style w:type="paragraph" w:styleId="Tartalomjegyzkcmsora">
    <w:name w:val="TOC Heading"/>
    <w:basedOn w:val="Cmsor1"/>
    <w:next w:val="Norml"/>
    <w:uiPriority w:val="39"/>
    <w:unhideWhenUsed/>
    <w:qFormat/>
    <w:rsid w:val="00AA60AE"/>
    <w:pPr>
      <w:spacing w:line="259" w:lineRule="auto"/>
      <w:jc w:val="left"/>
      <w:outlineLvl w:val="9"/>
    </w:pPr>
    <w:rPr>
      <w:rFonts w:asciiTheme="majorHAnsi" w:hAnsiTheme="majorHAnsi" w:cstheme="majorBidi"/>
      <w:b w:val="0"/>
      <w:color w:val="2E74B5" w:themeColor="accent1" w:themeShade="BF"/>
      <w:sz w:val="32"/>
      <w:szCs w:val="32"/>
      <w:u w:val="none"/>
      <w:lang w:eastAsia="hu-HU"/>
    </w:rPr>
  </w:style>
  <w:style w:type="paragraph" w:styleId="TJ1">
    <w:name w:val="toc 1"/>
    <w:basedOn w:val="Norml"/>
    <w:next w:val="Norml"/>
    <w:autoRedefine/>
    <w:uiPriority w:val="39"/>
    <w:unhideWhenUsed/>
    <w:rsid w:val="00AA60AE"/>
    <w:pPr>
      <w:spacing w:after="100"/>
    </w:pPr>
  </w:style>
  <w:style w:type="paragraph" w:styleId="TJ2">
    <w:name w:val="toc 2"/>
    <w:basedOn w:val="Norml"/>
    <w:next w:val="Norml"/>
    <w:autoRedefine/>
    <w:uiPriority w:val="39"/>
    <w:unhideWhenUsed/>
    <w:rsid w:val="00AA60AE"/>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fejer.mki@katved.gov.h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ejer.mki@katved.gov.h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910E0C-A956-48EF-8AE6-22E329452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12</Pages>
  <Words>3639</Words>
  <Characters>25116</Characters>
  <Application>Microsoft Office Word</Application>
  <DocSecurity>0</DocSecurity>
  <Lines>209</Lines>
  <Paragraphs>57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28698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Szabó-Bisztricz Anett</dc:creator>
  <cp:keywords/>
  <dc:description/>
  <cp:lastModifiedBy>Szabó-Bisztricz Anett</cp:lastModifiedBy>
  <cp:revision>12</cp:revision>
  <dcterms:created xsi:type="dcterms:W3CDTF">2023-08-04T07:23:00Z</dcterms:created>
  <dcterms:modified xsi:type="dcterms:W3CDTF">2023-09-11T13:19:00Z</dcterms:modified>
</cp:coreProperties>
</file>